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1" w:type="dxa"/>
        <w:tblInd w:w="108" w:type="dxa"/>
        <w:tblLayout w:type="fixed"/>
        <w:tblLook w:val="0000"/>
      </w:tblPr>
      <w:tblGrid>
        <w:gridCol w:w="4111"/>
        <w:gridCol w:w="5440"/>
      </w:tblGrid>
      <w:tr w:rsidR="009078AA" w:rsidRPr="0074324F" w:rsidTr="00E366A4">
        <w:trPr>
          <w:trHeight w:val="1418"/>
        </w:trPr>
        <w:tc>
          <w:tcPr>
            <w:tcW w:w="4111" w:type="dxa"/>
          </w:tcPr>
          <w:p w:rsidR="009078AA" w:rsidRDefault="009078AA" w:rsidP="00E366A4">
            <w:pPr>
              <w:ind w:left="-108" w:right="-299"/>
              <w:jc w:val="center"/>
              <w:rPr>
                <w:rFonts w:ascii="Times New Roman" w:hAnsi="Times New Roman"/>
                <w:b/>
                <w:sz w:val="25"/>
                <w:szCs w:val="25"/>
                <w:lang w:val="nl-NL"/>
              </w:rPr>
            </w:pPr>
            <w:r w:rsidRPr="00FC5EB8">
              <w:rPr>
                <w:rFonts w:ascii="Times New Roman" w:hAnsi="Times New Roman"/>
                <w:b/>
                <w:sz w:val="25"/>
                <w:szCs w:val="25"/>
                <w:lang w:val="nl-NL"/>
              </w:rPr>
              <w:t xml:space="preserve">BỘ LAO ĐỘNG - THƯƠNG BINH </w:t>
            </w:r>
          </w:p>
          <w:p w:rsidR="009078AA" w:rsidRPr="00FC5EB8" w:rsidRDefault="009078AA" w:rsidP="00E366A4">
            <w:pPr>
              <w:ind w:left="-108" w:right="-299"/>
              <w:jc w:val="center"/>
              <w:rPr>
                <w:rFonts w:ascii="Times New Roman" w:hAnsi="Times New Roman"/>
                <w:b/>
                <w:sz w:val="25"/>
                <w:szCs w:val="25"/>
                <w:lang w:val="nl-NL"/>
              </w:rPr>
            </w:pPr>
            <w:r w:rsidRPr="00FC5EB8">
              <w:rPr>
                <w:rFonts w:ascii="Times New Roman" w:hAnsi="Times New Roman"/>
                <w:b/>
                <w:sz w:val="25"/>
                <w:szCs w:val="25"/>
                <w:lang w:val="nl-NL"/>
              </w:rPr>
              <w:t>VÀ XÃ HỘI</w:t>
            </w:r>
          </w:p>
          <w:p w:rsidR="009078AA" w:rsidRDefault="003D404E" w:rsidP="00E366A4">
            <w:pPr>
              <w:widowControl w:val="0"/>
              <w:spacing w:line="360" w:lineRule="atLeast"/>
              <w:jc w:val="center"/>
              <w:rPr>
                <w:rFonts w:ascii="Times New Roman" w:hAnsi="Times New Roman"/>
                <w:kern w:val="20"/>
                <w:sz w:val="26"/>
                <w:szCs w:val="26"/>
                <w:lang w:val="nl-NL"/>
              </w:rPr>
            </w:pPr>
            <w:r w:rsidRPr="003D404E">
              <w:rPr>
                <w:rFonts w:ascii="Times New Roman" w:hAnsi="Times New Roman"/>
                <w:b/>
                <w:noProof/>
                <w:kern w:val="20"/>
                <w:sz w:val="26"/>
                <w:szCs w:val="26"/>
                <w:lang w:eastAsia="zh-CN"/>
              </w:rPr>
              <w:pict>
                <v:line id="Line 4" o:spid="_x0000_s1026" style="position:absolute;left:0;text-align:left;z-index:251660288;visibility:visible" from="69.3pt,1.65pt" to="13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k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"/>
              </w:pict>
            </w:r>
            <w:r w:rsidR="009078AA">
              <w:rPr>
                <w:rFonts w:ascii="Times New Roman" w:hAnsi="Times New Roman"/>
                <w:kern w:val="20"/>
                <w:sz w:val="26"/>
                <w:szCs w:val="26"/>
                <w:lang w:val="nl-NL"/>
              </w:rPr>
              <w:t xml:space="preserve">  </w:t>
            </w:r>
          </w:p>
          <w:p w:rsidR="009078AA" w:rsidRPr="00546B1B" w:rsidRDefault="009078AA" w:rsidP="00E366A4">
            <w:pPr>
              <w:widowControl w:val="0"/>
              <w:spacing w:line="360" w:lineRule="atLeast"/>
              <w:jc w:val="center"/>
              <w:rPr>
                <w:rFonts w:ascii="Times New Roman" w:hAnsi="Times New Roman"/>
                <w:kern w:val="20"/>
                <w:sz w:val="26"/>
                <w:szCs w:val="26"/>
                <w:lang w:val="nl-NL"/>
              </w:rPr>
            </w:pPr>
            <w:r w:rsidRPr="00546B1B">
              <w:rPr>
                <w:rFonts w:ascii="Times New Roman" w:hAnsi="Times New Roman"/>
                <w:kern w:val="20"/>
                <w:sz w:val="26"/>
                <w:szCs w:val="26"/>
                <w:lang w:val="nl-NL"/>
              </w:rPr>
              <w:t xml:space="preserve"> </w:t>
            </w:r>
            <w:r>
              <w:rPr>
                <w:rFonts w:ascii="Times New Roman" w:hAnsi="Times New Roman"/>
                <w:szCs w:val="16"/>
                <w:lang w:val="nl-NL"/>
              </w:rPr>
              <w:t>Số:            /TTr</w:t>
            </w:r>
            <w:r w:rsidRPr="00546B1B">
              <w:rPr>
                <w:rFonts w:ascii="Times New Roman" w:hAnsi="Times New Roman"/>
                <w:szCs w:val="16"/>
                <w:lang w:val="nl-NL"/>
              </w:rPr>
              <w:t>-</w:t>
            </w:r>
            <w:r>
              <w:rPr>
                <w:rFonts w:ascii="Times New Roman" w:hAnsi="Times New Roman"/>
                <w:szCs w:val="16"/>
                <w:lang w:val="nl-NL"/>
              </w:rPr>
              <w:t>BLĐTBXH</w:t>
            </w:r>
            <w:r w:rsidRPr="00546B1B">
              <w:rPr>
                <w:rFonts w:ascii="Times New Roman" w:hAnsi="Times New Roman"/>
                <w:kern w:val="20"/>
                <w:sz w:val="26"/>
                <w:szCs w:val="26"/>
                <w:lang w:val="nl-NL"/>
              </w:rPr>
              <w:t xml:space="preserve"> </w:t>
            </w:r>
          </w:p>
          <w:p w:rsidR="009078AA" w:rsidRPr="00CA14D6" w:rsidRDefault="009078AA" w:rsidP="001969DE">
            <w:pPr>
              <w:spacing w:before="120"/>
              <w:rPr>
                <w:rFonts w:ascii="Times New Roman" w:hAnsi="Times New Roman"/>
                <w:b/>
                <w:i/>
                <w:kern w:val="20"/>
                <w:sz w:val="26"/>
                <w:szCs w:val="26"/>
                <w:lang w:val="nl-NL"/>
              </w:rPr>
            </w:pPr>
            <w:r>
              <w:rPr>
                <w:rFonts w:ascii="Times New Roman" w:hAnsi="Times New Roman"/>
                <w:kern w:val="20"/>
                <w:sz w:val="26"/>
                <w:szCs w:val="26"/>
                <w:lang w:val="nl-NL"/>
              </w:rPr>
              <w:t xml:space="preserve">   </w:t>
            </w:r>
            <w:r w:rsidR="004A243C">
              <w:rPr>
                <w:rFonts w:ascii="Times New Roman" w:hAnsi="Times New Roman"/>
                <w:kern w:val="20"/>
                <w:sz w:val="26"/>
                <w:szCs w:val="26"/>
                <w:lang w:val="nl-NL"/>
              </w:rPr>
              <w:t xml:space="preserve">             </w:t>
            </w:r>
          </w:p>
        </w:tc>
        <w:tc>
          <w:tcPr>
            <w:tcW w:w="5440" w:type="dxa"/>
          </w:tcPr>
          <w:p w:rsidR="009078AA" w:rsidRPr="008E415F" w:rsidRDefault="009078AA" w:rsidP="00E366A4">
            <w:pPr>
              <w:pStyle w:val="BodyText"/>
              <w:spacing w:after="0"/>
              <w:rPr>
                <w:rFonts w:ascii="Times New Roman" w:hAnsi="Times New Roman"/>
                <w:b/>
                <w:sz w:val="25"/>
                <w:szCs w:val="25"/>
                <w:lang w:val="nl-NL"/>
              </w:rPr>
            </w:pPr>
            <w:r w:rsidRPr="008E415F">
              <w:rPr>
                <w:rFonts w:ascii="Times New Roman" w:hAnsi="Times New Roman"/>
                <w:b/>
                <w:sz w:val="25"/>
                <w:szCs w:val="25"/>
                <w:lang w:val="nl-NL"/>
              </w:rPr>
              <w:t>CỘNG HOÀ XÃ HỘI CHỦ NGHĨA VIỆT NAM</w:t>
            </w:r>
          </w:p>
          <w:p w:rsidR="009078AA" w:rsidRPr="00DF7967" w:rsidRDefault="009078AA" w:rsidP="00E366A4">
            <w:pPr>
              <w:jc w:val="center"/>
              <w:rPr>
                <w:rFonts w:ascii="Times New Roman" w:hAnsi="Times New Roman"/>
                <w:b/>
                <w:sz w:val="26"/>
                <w:szCs w:val="26"/>
                <w:lang w:val="nl-NL"/>
              </w:rPr>
            </w:pPr>
            <w:r w:rsidRPr="00DF7967">
              <w:rPr>
                <w:rFonts w:ascii="Times New Roman" w:hAnsi="Times New Roman"/>
                <w:b/>
                <w:sz w:val="26"/>
                <w:szCs w:val="26"/>
                <w:lang w:val="nl-NL"/>
              </w:rPr>
              <w:t>Độc lập - Tự do - Hạnh phúc</w:t>
            </w:r>
          </w:p>
          <w:p w:rsidR="009078AA" w:rsidRPr="00063E25" w:rsidRDefault="003D404E" w:rsidP="00E366A4">
            <w:pPr>
              <w:jc w:val="center"/>
              <w:rPr>
                <w:rFonts w:ascii="Times New Roman" w:hAnsi="Times New Roman"/>
                <w:b/>
                <w:lang w:val="nl-NL"/>
              </w:rPr>
            </w:pPr>
            <w:r>
              <w:rPr>
                <w:rFonts w:ascii="Times New Roman" w:hAnsi="Times New Roman"/>
                <w:b/>
                <w:noProof/>
                <w:lang w:eastAsia="zh-CN"/>
              </w:rPr>
              <w:pict>
                <v:line id="Line 5" o:spid="_x0000_s1027" style="position:absolute;left:0;text-align:left;z-index:251661312;visibility:visible" from="50.3pt,2.2pt" to="206.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KREg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"/>
              </w:pict>
            </w:r>
          </w:p>
          <w:p w:rsidR="009078AA" w:rsidRPr="000770DA" w:rsidRDefault="009078AA" w:rsidP="00E366A4">
            <w:pPr>
              <w:jc w:val="center"/>
              <w:rPr>
                <w:rFonts w:ascii="Times New Roman" w:hAnsi="Times New Roman"/>
                <w:b/>
                <w:i/>
                <w:sz w:val="27"/>
                <w:szCs w:val="27"/>
                <w:lang w:val="nl-NL"/>
              </w:rPr>
            </w:pPr>
            <w:r w:rsidRPr="00496235">
              <w:rPr>
                <w:rFonts w:ascii="Times New Roman" w:hAnsi="Times New Roman"/>
                <w:i/>
                <w:lang w:val="nl-NL"/>
              </w:rPr>
              <w:t xml:space="preserve"> </w:t>
            </w:r>
            <w:r w:rsidRPr="000770DA">
              <w:rPr>
                <w:rFonts w:ascii="Times New Roman" w:hAnsi="Times New Roman"/>
                <w:i/>
                <w:sz w:val="27"/>
                <w:szCs w:val="27"/>
                <w:lang w:val="nl-NL"/>
              </w:rPr>
              <w:t xml:space="preserve">Hà Nội, ngày   </w:t>
            </w:r>
            <w:r>
              <w:rPr>
                <w:rFonts w:ascii="Times New Roman" w:hAnsi="Times New Roman"/>
                <w:i/>
                <w:sz w:val="27"/>
                <w:szCs w:val="27"/>
                <w:lang w:val="nl-NL"/>
              </w:rPr>
              <w:t xml:space="preserve">  </w:t>
            </w:r>
            <w:r w:rsidRPr="000770DA">
              <w:rPr>
                <w:rFonts w:ascii="Times New Roman" w:hAnsi="Times New Roman"/>
                <w:i/>
                <w:sz w:val="27"/>
                <w:szCs w:val="27"/>
                <w:lang w:val="nl-NL"/>
              </w:rPr>
              <w:t xml:space="preserve"> </w:t>
            </w:r>
            <w:r>
              <w:rPr>
                <w:rFonts w:ascii="Times New Roman" w:hAnsi="Times New Roman"/>
                <w:i/>
                <w:sz w:val="27"/>
                <w:szCs w:val="27"/>
                <w:lang w:val="nl-NL"/>
              </w:rPr>
              <w:t xml:space="preserve"> tháng </w:t>
            </w:r>
            <w:r w:rsidRPr="000770DA">
              <w:rPr>
                <w:rFonts w:ascii="Times New Roman" w:hAnsi="Times New Roman"/>
                <w:i/>
                <w:sz w:val="27"/>
                <w:szCs w:val="27"/>
                <w:lang w:val="nl-NL"/>
              </w:rPr>
              <w:t xml:space="preserve">   năm 201</w:t>
            </w:r>
            <w:r>
              <w:rPr>
                <w:rFonts w:ascii="Times New Roman" w:hAnsi="Times New Roman"/>
                <w:i/>
                <w:sz w:val="27"/>
                <w:szCs w:val="27"/>
                <w:lang w:val="nl-NL"/>
              </w:rPr>
              <w:t>9</w:t>
            </w:r>
          </w:p>
          <w:p w:rsidR="009078AA" w:rsidRPr="00063E25" w:rsidRDefault="009078AA" w:rsidP="00E366A4">
            <w:pPr>
              <w:jc w:val="center"/>
              <w:rPr>
                <w:lang w:val="nl-NL"/>
              </w:rPr>
            </w:pPr>
          </w:p>
        </w:tc>
      </w:tr>
    </w:tbl>
    <w:p w:rsidR="009078AA" w:rsidRPr="007D7FD8" w:rsidRDefault="009078AA" w:rsidP="00C13834">
      <w:pPr>
        <w:spacing w:before="120" w:line="252" w:lineRule="auto"/>
        <w:jc w:val="center"/>
        <w:rPr>
          <w:rFonts w:ascii="Times New Roman" w:hAnsi="Times New Roman"/>
          <w:b/>
          <w:lang w:val="nl-NL"/>
        </w:rPr>
      </w:pPr>
      <w:r>
        <w:rPr>
          <w:rFonts w:ascii="Times New Roman" w:hAnsi="Times New Roman"/>
          <w:b/>
          <w:lang w:val="nl-NL"/>
        </w:rPr>
        <w:t>TỜ TRÌNH</w:t>
      </w:r>
    </w:p>
    <w:p w:rsidR="009078AA" w:rsidRPr="0008071D" w:rsidRDefault="009078AA" w:rsidP="00C13834">
      <w:pPr>
        <w:spacing w:before="120" w:line="252" w:lineRule="auto"/>
        <w:ind w:left="340"/>
        <w:jc w:val="center"/>
        <w:rPr>
          <w:rFonts w:ascii="Times New Roman" w:hAnsi="Times New Roman"/>
          <w:b/>
          <w:lang w:val="nl-NL"/>
        </w:rPr>
      </w:pPr>
      <w:r>
        <w:rPr>
          <w:rFonts w:ascii="Times New Roman" w:hAnsi="Times New Roman"/>
          <w:b/>
          <w:lang w:val="nl-NL"/>
        </w:rPr>
        <w:t>Dự thảo Quyết định của Thủ tướng Chính phủ quy định</w:t>
      </w:r>
      <w:r w:rsidRPr="00C83B47">
        <w:rPr>
          <w:rFonts w:ascii="Times New Roman" w:hAnsi="Times New Roman"/>
          <w:b/>
          <w:lang w:val="nl-NL"/>
        </w:rPr>
        <w:t xml:space="preserve"> thực hiện ký quỹ đối với người lao động đi làm việc tại Hàn Quốc </w:t>
      </w:r>
      <w:r>
        <w:rPr>
          <w:rFonts w:ascii="Times New Roman" w:hAnsi="Times New Roman"/>
          <w:b/>
          <w:lang w:val="nl-NL"/>
        </w:rPr>
        <w:t xml:space="preserve">theo </w:t>
      </w:r>
      <w:r w:rsidR="00175E38">
        <w:rPr>
          <w:rFonts w:ascii="Times New Roman" w:hAnsi="Times New Roman"/>
          <w:b/>
          <w:lang w:val="nl-NL"/>
        </w:rPr>
        <w:t>C</w:t>
      </w:r>
      <w:r>
        <w:rPr>
          <w:rFonts w:ascii="Times New Roman" w:hAnsi="Times New Roman"/>
          <w:b/>
          <w:lang w:val="nl-NL"/>
        </w:rPr>
        <w:t>hương trình cấp phép việc làm cho lao động nước ngoài của Hàn Quốc</w:t>
      </w:r>
    </w:p>
    <w:p w:rsidR="009078AA" w:rsidRDefault="003D404E" w:rsidP="00C13834">
      <w:pPr>
        <w:spacing w:before="120" w:line="252" w:lineRule="auto"/>
        <w:jc w:val="center"/>
        <w:rPr>
          <w:rFonts w:ascii="Times New Roman" w:hAnsi="Times New Roman"/>
          <w:i/>
          <w:lang w:val="nl-NL"/>
        </w:rPr>
      </w:pPr>
      <w:r>
        <w:rPr>
          <w:rFonts w:ascii="Times New Roman" w:hAnsi="Times New Roman"/>
          <w:i/>
          <w:noProof/>
          <w:lang w:eastAsia="zh-CN"/>
        </w:rPr>
        <w:pict>
          <v:line id="Line 8" o:spid="_x0000_s1028" style="position:absolute;left:0;text-align:left;z-index:251662336;visibility:visible" from="142.2pt,8.65pt" to="316.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WLEQ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"/>
        </w:pict>
      </w:r>
    </w:p>
    <w:p w:rsidR="009078AA" w:rsidRDefault="009078AA" w:rsidP="00C13834">
      <w:pPr>
        <w:spacing w:before="120" w:line="252" w:lineRule="auto"/>
        <w:jc w:val="center"/>
        <w:rPr>
          <w:rFonts w:ascii="Times New Roman" w:hAnsi="Times New Roman"/>
          <w:lang w:val="nl-NL"/>
        </w:rPr>
      </w:pPr>
      <w:r>
        <w:rPr>
          <w:rFonts w:ascii="Times New Roman" w:hAnsi="Times New Roman"/>
          <w:lang w:val="nl-NL"/>
        </w:rPr>
        <w:t>Kính gửi: Thủ tướng Chính phủ</w:t>
      </w:r>
    </w:p>
    <w:p w:rsidR="009078AA" w:rsidRDefault="009078AA" w:rsidP="00C13834">
      <w:pPr>
        <w:spacing w:before="120" w:line="252" w:lineRule="auto"/>
        <w:jc w:val="center"/>
        <w:rPr>
          <w:rFonts w:ascii="Times New Roman" w:hAnsi="Times New Roman"/>
          <w:lang w:val="nl-NL"/>
        </w:rPr>
      </w:pPr>
    </w:p>
    <w:p w:rsidR="009078AA" w:rsidRDefault="009078AA" w:rsidP="00C13834">
      <w:pPr>
        <w:spacing w:before="120" w:line="252" w:lineRule="auto"/>
        <w:ind w:firstLine="567"/>
        <w:jc w:val="both"/>
        <w:rPr>
          <w:rFonts w:ascii="Times New Roman" w:hAnsi="Times New Roman"/>
          <w:lang w:val="nl-NL"/>
        </w:rPr>
      </w:pPr>
      <w:r>
        <w:rPr>
          <w:rFonts w:ascii="Times New Roman" w:hAnsi="Times New Roman"/>
          <w:lang w:val="nl-NL"/>
        </w:rPr>
        <w:t xml:space="preserve">Thực hiện Chương trình công tác của Chính phủ, Thủ tướng Chính phủ năm 2019, Bộ Lao động - Thương binh và Xã hội đã chủ trì, phối hợp với các Bộ, ngành, cơ quan, đơn vị liên quan nghiên cứu, xây dựng dự thảo Quyết định của Thủ tướng Chính phủ </w:t>
      </w:r>
      <w:r w:rsidRPr="00FF7AFA">
        <w:rPr>
          <w:rFonts w:ascii="Times New Roman" w:hAnsi="Times New Roman"/>
          <w:lang w:val="nl-NL"/>
        </w:rPr>
        <w:t>về</w:t>
      </w:r>
      <w:r>
        <w:rPr>
          <w:rFonts w:ascii="Times New Roman" w:hAnsi="Times New Roman"/>
          <w:lang w:val="nl-NL"/>
        </w:rPr>
        <w:t xml:space="preserve"> việc thực hiện ký quỹ đối với người lao động đi làm việc tại Hàn Quốc theo Chương trình cấp phép việc làm cho lao động nước ngoài của Hàn Quốc</w:t>
      </w:r>
      <w:r w:rsidR="00175E38">
        <w:rPr>
          <w:rFonts w:ascii="Times New Roman" w:hAnsi="Times New Roman"/>
          <w:lang w:val="nl-NL"/>
        </w:rPr>
        <w:t xml:space="preserve"> (sau đây gọi là dự thảo Quyết định).</w:t>
      </w:r>
    </w:p>
    <w:p w:rsidR="00175E38" w:rsidRDefault="00175E38" w:rsidP="00C13834">
      <w:pPr>
        <w:spacing w:before="120" w:line="252" w:lineRule="auto"/>
        <w:ind w:firstLine="567"/>
        <w:jc w:val="both"/>
        <w:rPr>
          <w:rFonts w:ascii="Times New Roman" w:hAnsi="Times New Roman"/>
          <w:lang w:val="nl-NL"/>
        </w:rPr>
      </w:pPr>
      <w:r>
        <w:rPr>
          <w:rFonts w:ascii="Times New Roman" w:hAnsi="Times New Roman"/>
          <w:lang w:val="nl-NL"/>
        </w:rPr>
        <w:t>Bộ Lao động – Thương binh và Xã hội trân trọng báo cáo Thủ tướng Chính phủ những vấn đề cơ bản của dự thảo Quyết định như sau:</w:t>
      </w:r>
    </w:p>
    <w:p w:rsidR="00175E38" w:rsidRPr="004A243C" w:rsidRDefault="00175E38" w:rsidP="00C13834">
      <w:pPr>
        <w:pStyle w:val="ListParagraph"/>
        <w:numPr>
          <w:ilvl w:val="0"/>
          <w:numId w:val="1"/>
        </w:numPr>
        <w:spacing w:before="120" w:line="252" w:lineRule="auto"/>
        <w:ind w:left="993" w:hanging="426"/>
        <w:contextualSpacing w:val="0"/>
        <w:jc w:val="both"/>
        <w:rPr>
          <w:rFonts w:ascii="Times New Roman" w:hAnsi="Times New Roman"/>
          <w:b/>
          <w:lang w:val="nl-NL"/>
        </w:rPr>
      </w:pPr>
      <w:r w:rsidRPr="004A243C">
        <w:rPr>
          <w:rFonts w:ascii="Times New Roman" w:hAnsi="Times New Roman"/>
          <w:b/>
          <w:lang w:val="nl-NL"/>
        </w:rPr>
        <w:t>SỰ CẦN THIẾT BAN HÀNH QUYẾT ĐỊNH</w:t>
      </w:r>
    </w:p>
    <w:p w:rsidR="00196BE5" w:rsidRPr="004A243C" w:rsidRDefault="00196BE5" w:rsidP="00C13834">
      <w:pPr>
        <w:pStyle w:val="ListParagraph"/>
        <w:numPr>
          <w:ilvl w:val="0"/>
          <w:numId w:val="2"/>
        </w:numPr>
        <w:spacing w:before="120" w:line="252" w:lineRule="auto"/>
        <w:contextualSpacing w:val="0"/>
        <w:jc w:val="both"/>
        <w:rPr>
          <w:rFonts w:ascii="Times New Roman" w:hAnsi="Times New Roman"/>
          <w:b/>
          <w:lang w:val="nl-NL"/>
        </w:rPr>
      </w:pPr>
      <w:r w:rsidRPr="004A243C">
        <w:rPr>
          <w:rFonts w:ascii="Times New Roman" w:hAnsi="Times New Roman"/>
          <w:b/>
          <w:lang w:val="nl-NL"/>
        </w:rPr>
        <w:t>Cơ sở thực tiễn</w:t>
      </w:r>
    </w:p>
    <w:p w:rsidR="0066509F" w:rsidRPr="0074324F" w:rsidRDefault="0066509F" w:rsidP="00CA43EC">
      <w:pPr>
        <w:spacing w:before="120" w:line="252" w:lineRule="auto"/>
        <w:ind w:firstLine="567"/>
        <w:jc w:val="both"/>
        <w:rPr>
          <w:rFonts w:ascii="Times New Roman" w:hAnsi="Times New Roman"/>
          <w:spacing w:val="-4"/>
          <w:lang w:val="nl-NL"/>
        </w:rPr>
      </w:pPr>
      <w:r w:rsidRPr="0074324F">
        <w:rPr>
          <w:rFonts w:ascii="Times New Roman" w:hAnsi="Times New Roman"/>
          <w:spacing w:val="-4"/>
          <w:lang w:val="nl-NL"/>
        </w:rPr>
        <w:t>N</w:t>
      </w:r>
      <w:r w:rsidRPr="00651FC1">
        <w:rPr>
          <w:rFonts w:ascii="Times New Roman" w:hAnsi="Times New Roman"/>
          <w:spacing w:val="-4"/>
          <w:lang w:val="vi-VN"/>
        </w:rPr>
        <w:t>ăm 2004</w:t>
      </w:r>
      <w:r>
        <w:rPr>
          <w:rFonts w:ascii="Times New Roman" w:hAnsi="Times New Roman"/>
          <w:spacing w:val="-4"/>
        </w:rPr>
        <w:t xml:space="preserve">, </w:t>
      </w:r>
      <w:r w:rsidRPr="00651FC1">
        <w:rPr>
          <w:rFonts w:ascii="Times New Roman" w:hAnsi="Times New Roman"/>
          <w:spacing w:val="-4"/>
          <w:lang w:val="vi-VN"/>
        </w:rPr>
        <w:t xml:space="preserve">Bộ Lao động - Thương binh và Xã hội </w:t>
      </w:r>
      <w:r>
        <w:rPr>
          <w:rFonts w:ascii="Times New Roman" w:hAnsi="Times New Roman"/>
          <w:spacing w:val="-4"/>
          <w:lang w:val="nl-NL"/>
        </w:rPr>
        <w:t>ký</w:t>
      </w:r>
      <w:r w:rsidRPr="0074324F">
        <w:rPr>
          <w:rFonts w:ascii="Times New Roman" w:hAnsi="Times New Roman"/>
          <w:spacing w:val="-4"/>
          <w:lang w:val="nl-NL"/>
        </w:rPr>
        <w:t xml:space="preserve"> </w:t>
      </w:r>
      <w:r w:rsidRPr="00651FC1">
        <w:rPr>
          <w:rFonts w:ascii="Times New Roman" w:hAnsi="Times New Roman"/>
          <w:spacing w:val="-4"/>
          <w:lang w:val="vi-VN"/>
        </w:rPr>
        <w:t>với Bộ</w:t>
      </w:r>
      <w:r>
        <w:rPr>
          <w:rFonts w:ascii="Times New Roman" w:hAnsi="Times New Roman"/>
          <w:spacing w:val="-4"/>
          <w:lang w:val="vi-VN"/>
        </w:rPr>
        <w:t xml:space="preserve"> Việc làm và Lao động Hàn Quốc</w:t>
      </w:r>
      <w:r>
        <w:rPr>
          <w:rFonts w:ascii="Times New Roman" w:hAnsi="Times New Roman"/>
          <w:spacing w:val="-4"/>
        </w:rPr>
        <w:t xml:space="preserve"> Bản ghi nhớ (MOU)</w:t>
      </w:r>
      <w:r>
        <w:rPr>
          <w:rFonts w:ascii="Times New Roman" w:hAnsi="Times New Roman"/>
          <w:spacing w:val="-4"/>
          <w:lang w:val="nl-NL"/>
        </w:rPr>
        <w:t xml:space="preserve"> về phái cử và tiếp nhận lao động Việt Nam sang làm việc tại Hàn Quốc theo Chương trình </w:t>
      </w:r>
      <w:r>
        <w:rPr>
          <w:rFonts w:ascii="Times New Roman" w:hAnsi="Times New Roman"/>
          <w:spacing w:val="-2"/>
          <w:lang w:val="nl-NL"/>
        </w:rPr>
        <w:t xml:space="preserve">cấp phép việc làm cho người nước ngoài (gọi tắt là </w:t>
      </w:r>
      <w:r>
        <w:rPr>
          <w:rFonts w:ascii="Times New Roman" w:hAnsi="Times New Roman"/>
          <w:spacing w:val="-4"/>
          <w:lang w:val="nl-NL"/>
        </w:rPr>
        <w:t xml:space="preserve">Chương trình EPS). </w:t>
      </w:r>
      <w:r w:rsidRPr="0074324F">
        <w:rPr>
          <w:rFonts w:ascii="Times New Roman" w:hAnsi="Times New Roman"/>
          <w:spacing w:val="-4"/>
          <w:lang w:val="nl-NL"/>
        </w:rPr>
        <w:t>Bản Ghi nhớ này được ký gia hạn hai năm một lần.</w:t>
      </w:r>
      <w:r>
        <w:rPr>
          <w:rFonts w:ascii="Times New Roman" w:hAnsi="Times New Roman"/>
          <w:spacing w:val="-4"/>
          <w:lang w:val="nl-NL"/>
        </w:rPr>
        <w:t xml:space="preserve"> </w:t>
      </w:r>
      <w:r w:rsidRPr="0074324F">
        <w:rPr>
          <w:rFonts w:ascii="Times New Roman" w:hAnsi="Times New Roman"/>
          <w:spacing w:val="-4"/>
          <w:lang w:val="nl-NL"/>
        </w:rPr>
        <w:t>Thực hiện MOU này, đến nay</w:t>
      </w:r>
      <w:r w:rsidR="00580447">
        <w:rPr>
          <w:rFonts w:ascii="Times New Roman" w:hAnsi="Times New Roman"/>
          <w:spacing w:val="-4"/>
          <w:lang w:val="nl-NL"/>
        </w:rPr>
        <w:t xml:space="preserve"> ta đã đưa 100</w:t>
      </w:r>
      <w:r w:rsidRPr="0074324F">
        <w:rPr>
          <w:rFonts w:ascii="Times New Roman" w:hAnsi="Times New Roman"/>
          <w:spacing w:val="-4"/>
          <w:lang w:val="nl-NL"/>
        </w:rPr>
        <w:t xml:space="preserve"> nghìn </w:t>
      </w:r>
      <w:r w:rsidR="00580447">
        <w:rPr>
          <w:rFonts w:ascii="Times New Roman" w:hAnsi="Times New Roman"/>
          <w:spacing w:val="-4"/>
          <w:lang w:val="nl-NL"/>
        </w:rPr>
        <w:t xml:space="preserve">lượt </w:t>
      </w:r>
      <w:r w:rsidRPr="0074324F">
        <w:rPr>
          <w:rFonts w:ascii="Times New Roman" w:hAnsi="Times New Roman"/>
          <w:spacing w:val="-4"/>
          <w:lang w:val="nl-NL"/>
        </w:rPr>
        <w:t>lao động đi làm việc tại Hàn Quốc và hiện có 38 nghìn lao động đang làm việc tại Hàn Quốc theo Chương trì</w:t>
      </w:r>
      <w:r>
        <w:rPr>
          <w:rFonts w:ascii="Times New Roman" w:hAnsi="Times New Roman"/>
          <w:spacing w:val="-4"/>
          <w:lang w:val="nl-NL"/>
        </w:rPr>
        <w:t>nh này với lương cơ bản từ 1.200</w:t>
      </w:r>
      <w:r w:rsidRPr="0074324F">
        <w:rPr>
          <w:rFonts w:ascii="Times New Roman" w:hAnsi="Times New Roman"/>
          <w:spacing w:val="-4"/>
          <w:lang w:val="nl-NL"/>
        </w:rPr>
        <w:t xml:space="preserve"> -</w:t>
      </w:r>
      <w:r>
        <w:rPr>
          <w:rFonts w:ascii="Times New Roman" w:hAnsi="Times New Roman"/>
          <w:spacing w:val="-4"/>
          <w:lang w:val="nl-NL"/>
        </w:rPr>
        <w:t xml:space="preserve"> 1.4</w:t>
      </w:r>
      <w:r w:rsidRPr="0074324F">
        <w:rPr>
          <w:rFonts w:ascii="Times New Roman" w:hAnsi="Times New Roman"/>
          <w:spacing w:val="-4"/>
          <w:lang w:val="nl-NL"/>
        </w:rPr>
        <w:t>00 USD/tháng.</w:t>
      </w:r>
    </w:p>
    <w:p w:rsidR="00F800F3" w:rsidRDefault="0066509F" w:rsidP="00CA43EC">
      <w:pPr>
        <w:spacing w:before="120" w:line="252" w:lineRule="auto"/>
        <w:ind w:firstLine="540"/>
        <w:jc w:val="both"/>
        <w:rPr>
          <w:rFonts w:ascii="Times New Roman" w:hAnsi="Times New Roman"/>
          <w:lang w:val="nl-NL"/>
        </w:rPr>
      </w:pPr>
      <w:r w:rsidRPr="000B7993">
        <w:rPr>
          <w:rFonts w:ascii="Times New Roman" w:hAnsi="Times New Roman"/>
          <w:spacing w:val="-2"/>
          <w:lang w:val="vi-VN"/>
        </w:rPr>
        <w:t>T</w:t>
      </w:r>
      <w:r w:rsidRPr="0074324F">
        <w:rPr>
          <w:rFonts w:ascii="Times New Roman" w:hAnsi="Times New Roman"/>
          <w:spacing w:val="-2"/>
          <w:lang w:val="nl-NL"/>
        </w:rPr>
        <w:t xml:space="preserve">rong </w:t>
      </w:r>
      <w:r w:rsidR="00AC7D8A">
        <w:rPr>
          <w:rFonts w:ascii="Times New Roman" w:hAnsi="Times New Roman"/>
          <w:spacing w:val="-2"/>
          <w:lang w:val="nl-NL"/>
        </w:rPr>
        <w:t xml:space="preserve">quá trình thực hiện </w:t>
      </w:r>
      <w:r w:rsidR="00AC7D8A" w:rsidRPr="0074324F">
        <w:rPr>
          <w:rFonts w:ascii="Times New Roman" w:hAnsi="Times New Roman"/>
          <w:spacing w:val="-2"/>
          <w:lang w:val="nl-NL"/>
        </w:rPr>
        <w:t>Chương trình EPS</w:t>
      </w:r>
      <w:r w:rsidR="00AC7D8A">
        <w:rPr>
          <w:rFonts w:ascii="Times New Roman" w:hAnsi="Times New Roman"/>
          <w:spacing w:val="-2"/>
          <w:lang w:val="nl-NL"/>
        </w:rPr>
        <w:t xml:space="preserve"> đã xuất hiện t</w:t>
      </w:r>
      <w:r w:rsidRPr="0074324F">
        <w:rPr>
          <w:rFonts w:ascii="Times New Roman" w:hAnsi="Times New Roman"/>
          <w:spacing w:val="-2"/>
          <w:lang w:val="nl-NL"/>
        </w:rPr>
        <w:t>ình trạng</w:t>
      </w:r>
      <w:r w:rsidRPr="000B7993">
        <w:rPr>
          <w:rFonts w:ascii="Times New Roman" w:hAnsi="Times New Roman" w:cs=".VnTime"/>
          <w:spacing w:val="-2"/>
          <w:lang w:val="vi-VN"/>
        </w:rPr>
        <w:t xml:space="preserve"> ng</w:t>
      </w:r>
      <w:r w:rsidRPr="000B7993">
        <w:rPr>
          <w:rFonts w:ascii="Times New Roman" w:hAnsi="Times New Roman" w:cs="Arial"/>
          <w:spacing w:val="-2"/>
          <w:lang w:val="vi-VN"/>
        </w:rPr>
        <w:t>ườ</w:t>
      </w:r>
      <w:r w:rsidRPr="000B7993">
        <w:rPr>
          <w:rFonts w:ascii="Times New Roman" w:hAnsi="Times New Roman" w:cs=".VnTime"/>
          <w:spacing w:val="-2"/>
          <w:lang w:val="vi-VN"/>
        </w:rPr>
        <w:t xml:space="preserve">i lao </w:t>
      </w:r>
      <w:r w:rsidRPr="000B7993">
        <w:rPr>
          <w:rFonts w:ascii="Times New Roman" w:hAnsi="Times New Roman" w:cs="Arial"/>
          <w:spacing w:val="-2"/>
          <w:lang w:val="vi-VN"/>
        </w:rPr>
        <w:t>độ</w:t>
      </w:r>
      <w:r w:rsidRPr="000B7993">
        <w:rPr>
          <w:rFonts w:ascii="Times New Roman" w:hAnsi="Times New Roman" w:cs=".VnTime"/>
          <w:spacing w:val="-2"/>
          <w:lang w:val="vi-VN"/>
        </w:rPr>
        <w:t>ng</w:t>
      </w:r>
      <w:r w:rsidR="00AC7D8A">
        <w:rPr>
          <w:rFonts w:ascii="Times New Roman" w:hAnsi="Times New Roman" w:cs=".VnTime"/>
          <w:spacing w:val="-2"/>
        </w:rPr>
        <w:t xml:space="preserve"> tự ý phá bỏ hợp đồng hoặc sau khi chấm dứt hợp đồng (bao gồm cả hết hạn và trước hạn) </w:t>
      </w:r>
      <w:r w:rsidRPr="000B7993">
        <w:rPr>
          <w:rFonts w:ascii="Times New Roman" w:hAnsi="Times New Roman" w:cs=".VnTime"/>
          <w:spacing w:val="-2"/>
          <w:lang w:val="vi-VN"/>
        </w:rPr>
        <w:t>không v</w:t>
      </w:r>
      <w:r w:rsidRPr="000B7993">
        <w:rPr>
          <w:rFonts w:ascii="Times New Roman" w:hAnsi="Times New Roman" w:cs="Arial"/>
          <w:spacing w:val="-2"/>
          <w:lang w:val="vi-VN"/>
        </w:rPr>
        <w:t>ề</w:t>
      </w:r>
      <w:r w:rsidRPr="000B7993">
        <w:rPr>
          <w:rFonts w:ascii="Times New Roman" w:hAnsi="Times New Roman" w:cs=".VnTime"/>
          <w:spacing w:val="-2"/>
          <w:lang w:val="vi-VN"/>
        </w:rPr>
        <w:t xml:space="preserve"> n</w:t>
      </w:r>
      <w:r w:rsidRPr="000B7993">
        <w:rPr>
          <w:rFonts w:ascii="Times New Roman" w:hAnsi="Times New Roman" w:cs="Arial"/>
          <w:spacing w:val="-2"/>
          <w:lang w:val="vi-VN"/>
        </w:rPr>
        <w:t>ướ</w:t>
      </w:r>
      <w:r w:rsidRPr="000B7993">
        <w:rPr>
          <w:rFonts w:ascii="Times New Roman" w:hAnsi="Times New Roman" w:cs=".VnTime"/>
          <w:spacing w:val="-2"/>
          <w:lang w:val="vi-VN"/>
        </w:rPr>
        <w:t xml:space="preserve">c, </w:t>
      </w:r>
      <w:r w:rsidRPr="000B7993">
        <w:rPr>
          <w:rFonts w:ascii="Times New Roman" w:hAnsi="Times New Roman" w:cs="Arial"/>
          <w:spacing w:val="-2"/>
          <w:lang w:val="vi-VN"/>
        </w:rPr>
        <w:t>ở</w:t>
      </w:r>
      <w:r w:rsidRPr="000B7993">
        <w:rPr>
          <w:rFonts w:ascii="Times New Roman" w:hAnsi="Times New Roman" w:cs=".VnTime"/>
          <w:spacing w:val="-2"/>
          <w:lang w:val="vi-VN"/>
        </w:rPr>
        <w:t xml:space="preserve"> l</w:t>
      </w:r>
      <w:r w:rsidRPr="000B7993">
        <w:rPr>
          <w:rFonts w:ascii="Times New Roman" w:hAnsi="Times New Roman" w:cs="Arial"/>
          <w:spacing w:val="-2"/>
          <w:lang w:val="vi-VN"/>
        </w:rPr>
        <w:t>ạ</w:t>
      </w:r>
      <w:r w:rsidRPr="000B7993">
        <w:rPr>
          <w:rFonts w:ascii="Times New Roman" w:hAnsi="Times New Roman" w:cs=".VnTime"/>
          <w:spacing w:val="-2"/>
          <w:lang w:val="vi-VN"/>
        </w:rPr>
        <w:t>i</w:t>
      </w:r>
      <w:r>
        <w:rPr>
          <w:rFonts w:ascii="Times New Roman" w:hAnsi="Times New Roman"/>
          <w:spacing w:val="-2"/>
          <w:lang w:val="vi-VN"/>
        </w:rPr>
        <w:t xml:space="preserve"> Hàn Quốc </w:t>
      </w:r>
      <w:r w:rsidRPr="000B7993">
        <w:rPr>
          <w:rFonts w:ascii="Times New Roman" w:hAnsi="Times New Roman" w:cs=".VnTime"/>
          <w:spacing w:val="-2"/>
          <w:lang w:val="vi-VN"/>
        </w:rPr>
        <w:t>l</w:t>
      </w:r>
      <w:r w:rsidRPr="000B7993">
        <w:rPr>
          <w:rFonts w:ascii="Times New Roman" w:hAnsi="Times New Roman" w:cs="Arial"/>
          <w:spacing w:val="-2"/>
          <w:lang w:val="vi-VN"/>
        </w:rPr>
        <w:t>à</w:t>
      </w:r>
      <w:r w:rsidRPr="000B7993">
        <w:rPr>
          <w:rFonts w:ascii="Times New Roman" w:hAnsi="Times New Roman" w:cs=".VnTime"/>
          <w:spacing w:val="-2"/>
          <w:lang w:val="vi-VN"/>
        </w:rPr>
        <w:t>m vi</w:t>
      </w:r>
      <w:r w:rsidRPr="000B7993">
        <w:rPr>
          <w:rFonts w:ascii="Times New Roman" w:hAnsi="Times New Roman" w:cs="Arial"/>
          <w:spacing w:val="-2"/>
          <w:lang w:val="vi-VN"/>
        </w:rPr>
        <w:t>ệ</w:t>
      </w:r>
      <w:r w:rsidRPr="000B7993">
        <w:rPr>
          <w:rFonts w:ascii="Times New Roman" w:hAnsi="Times New Roman" w:cs=".VnTime"/>
          <w:spacing w:val="-2"/>
          <w:lang w:val="vi-VN"/>
        </w:rPr>
        <w:t>c v</w:t>
      </w:r>
      <w:r w:rsidRPr="000B7993">
        <w:rPr>
          <w:rFonts w:ascii="Times New Roman" w:hAnsi="Times New Roman" w:cs="Arial"/>
          <w:spacing w:val="-2"/>
          <w:lang w:val="vi-VN"/>
        </w:rPr>
        <w:t>à</w:t>
      </w:r>
      <w:r w:rsidRPr="000B7993">
        <w:rPr>
          <w:rFonts w:ascii="Times New Roman" w:hAnsi="Times New Roman" w:cs=".VnTime"/>
          <w:spacing w:val="-2"/>
          <w:lang w:val="vi-VN"/>
        </w:rPr>
        <w:t xml:space="preserve"> c</w:t>
      </w:r>
      <w:r w:rsidRPr="000B7993">
        <w:rPr>
          <w:rFonts w:ascii="Times New Roman" w:hAnsi="Times New Roman" w:cs="Arial"/>
          <w:spacing w:val="-2"/>
          <w:lang w:val="vi-VN"/>
        </w:rPr>
        <w:t>ư</w:t>
      </w:r>
      <w:r w:rsidRPr="000B7993">
        <w:rPr>
          <w:rFonts w:ascii="Times New Roman" w:hAnsi="Times New Roman" w:cs=".VnTime"/>
          <w:spacing w:val="-2"/>
          <w:lang w:val="vi-VN"/>
        </w:rPr>
        <w:t xml:space="preserve"> trú b</w:t>
      </w:r>
      <w:r w:rsidRPr="000B7993">
        <w:rPr>
          <w:rFonts w:ascii="Times New Roman" w:hAnsi="Times New Roman" w:cs="Arial"/>
          <w:spacing w:val="-2"/>
          <w:lang w:val="vi-VN"/>
        </w:rPr>
        <w:t>ấ</w:t>
      </w:r>
      <w:r w:rsidRPr="000B7993">
        <w:rPr>
          <w:rFonts w:ascii="Times New Roman" w:hAnsi="Times New Roman" w:cs=".VnTime"/>
          <w:spacing w:val="-2"/>
          <w:lang w:val="vi-VN"/>
        </w:rPr>
        <w:t>t h</w:t>
      </w:r>
      <w:r w:rsidRPr="000B7993">
        <w:rPr>
          <w:rFonts w:ascii="Times New Roman" w:hAnsi="Times New Roman" w:cs="Arial"/>
          <w:spacing w:val="-2"/>
          <w:lang w:val="vi-VN"/>
        </w:rPr>
        <w:t>ợ</w:t>
      </w:r>
      <w:r w:rsidRPr="000B7993">
        <w:rPr>
          <w:rFonts w:ascii="Times New Roman" w:hAnsi="Times New Roman" w:cs=".VnTime"/>
          <w:spacing w:val="-2"/>
          <w:lang w:val="vi-VN"/>
        </w:rPr>
        <w:t>p ph</w:t>
      </w:r>
      <w:r>
        <w:rPr>
          <w:rFonts w:ascii="Times New Roman" w:hAnsi="Times New Roman"/>
          <w:spacing w:val="-2"/>
          <w:lang w:val="vi-VN"/>
        </w:rPr>
        <w:t xml:space="preserve">áp </w:t>
      </w:r>
      <w:r w:rsidRPr="0074324F">
        <w:rPr>
          <w:rFonts w:ascii="Times New Roman" w:hAnsi="Times New Roman"/>
          <w:spacing w:val="-2"/>
          <w:lang w:val="nl-NL"/>
        </w:rPr>
        <w:t>đã ảnh hưởng tiêu cực đến việc thực hiện</w:t>
      </w:r>
      <w:r w:rsidR="00AC7D8A" w:rsidRPr="00AC7D8A">
        <w:rPr>
          <w:rFonts w:ascii="Times New Roman" w:hAnsi="Times New Roman"/>
          <w:spacing w:val="-2"/>
          <w:lang w:val="nl-NL"/>
        </w:rPr>
        <w:t xml:space="preserve"> </w:t>
      </w:r>
      <w:r w:rsidR="00AC7D8A">
        <w:rPr>
          <w:rFonts w:ascii="Times New Roman" w:hAnsi="Times New Roman"/>
          <w:spacing w:val="-2"/>
          <w:lang w:val="nl-NL"/>
        </w:rPr>
        <w:t>MOU</w:t>
      </w:r>
      <w:r w:rsidRPr="0074324F">
        <w:rPr>
          <w:rFonts w:ascii="Times New Roman" w:hAnsi="Times New Roman"/>
          <w:spacing w:val="-2"/>
          <w:lang w:val="nl-NL"/>
        </w:rPr>
        <w:t>. Tỷ lệ lao động hết hạn hợp đồng</w:t>
      </w:r>
      <w:r w:rsidR="00580447">
        <w:rPr>
          <w:rFonts w:ascii="Times New Roman" w:hAnsi="Times New Roman"/>
          <w:spacing w:val="-2"/>
          <w:lang w:val="nl-NL"/>
        </w:rPr>
        <w:t xml:space="preserve"> lao động</w:t>
      </w:r>
      <w:r w:rsidRPr="0074324F">
        <w:rPr>
          <w:rFonts w:ascii="Times New Roman" w:hAnsi="Times New Roman"/>
          <w:spacing w:val="-2"/>
          <w:lang w:val="nl-NL"/>
        </w:rPr>
        <w:t xml:space="preserve"> không về nước có lúc lên đến 59% vào tháng 8/2012 và số lao động cư trú bất hợp pháp gần 18.000 người, chiếm 38% </w:t>
      </w:r>
      <w:r w:rsidRPr="0074324F">
        <w:rPr>
          <w:rFonts w:ascii="Times New Roman" w:hAnsi="Times New Roman"/>
          <w:lang w:val="nl-NL"/>
        </w:rPr>
        <w:t xml:space="preserve">tổng số lao động Việt Nam tại Hàn Quốc. </w:t>
      </w:r>
      <w:r>
        <w:rPr>
          <w:rFonts w:ascii="Times New Roman" w:hAnsi="Times New Roman" w:cs="Arial"/>
        </w:rPr>
        <w:t xml:space="preserve">Trước thực trạng đó, Bộ Lao động – Thương binh và Xã hội đã tham mưu, trình Chính phủ và Thủ tướng Chính phủ ban hành </w:t>
      </w:r>
      <w:r w:rsidRPr="00CB0DB1">
        <w:rPr>
          <w:rFonts w:ascii="Times New Roman" w:hAnsi="Times New Roman"/>
        </w:rPr>
        <w:t>nhiều chính sách, biện pháp nhằm tăng cường quản lý người lao động Việt Nam</w:t>
      </w:r>
      <w:r>
        <w:rPr>
          <w:rFonts w:ascii="Times New Roman" w:hAnsi="Times New Roman"/>
        </w:rPr>
        <w:t>,</w:t>
      </w:r>
      <w:r w:rsidRPr="00CB0DB1">
        <w:rPr>
          <w:rFonts w:ascii="Times New Roman" w:hAnsi="Times New Roman" w:cs=".VnTime"/>
        </w:rPr>
        <w:t xml:space="preserve"> gi</w:t>
      </w:r>
      <w:r w:rsidRPr="00CB0DB1">
        <w:rPr>
          <w:rFonts w:ascii="Times New Roman" w:hAnsi="Times New Roman" w:cs="Arial"/>
        </w:rPr>
        <w:t>ả</w:t>
      </w:r>
      <w:r w:rsidRPr="00CB0DB1">
        <w:rPr>
          <w:rFonts w:ascii="Times New Roman" w:hAnsi="Times New Roman" w:cs=".VnTime"/>
        </w:rPr>
        <w:t>m t</w:t>
      </w:r>
      <w:r w:rsidRPr="00CB0DB1">
        <w:rPr>
          <w:rFonts w:ascii="Times New Roman" w:hAnsi="Times New Roman" w:cs="Arial"/>
        </w:rPr>
        <w:t>ỷ</w:t>
      </w:r>
      <w:r w:rsidRPr="00CB0DB1">
        <w:rPr>
          <w:rFonts w:ascii="Times New Roman" w:hAnsi="Times New Roman" w:cs=".VnTime"/>
        </w:rPr>
        <w:t xml:space="preserve"> l</w:t>
      </w:r>
      <w:r w:rsidRPr="00CB0DB1">
        <w:rPr>
          <w:rFonts w:ascii="Times New Roman" w:hAnsi="Times New Roman" w:cs="Arial"/>
        </w:rPr>
        <w:t>ệ</w:t>
      </w:r>
      <w:r w:rsidRPr="00CB0DB1">
        <w:rPr>
          <w:rFonts w:ascii="Times New Roman" w:hAnsi="Times New Roman" w:cs=".VnTime"/>
        </w:rPr>
        <w:t xml:space="preserve"> lao </w:t>
      </w:r>
      <w:r w:rsidRPr="00CB0DB1">
        <w:rPr>
          <w:rFonts w:ascii="Times New Roman" w:hAnsi="Times New Roman" w:cs="Arial"/>
        </w:rPr>
        <w:t>độ</w:t>
      </w:r>
      <w:r w:rsidRPr="00CB0DB1">
        <w:rPr>
          <w:rFonts w:ascii="Times New Roman" w:hAnsi="Times New Roman" w:cs=".VnTime"/>
        </w:rPr>
        <w:t xml:space="preserve">ng </w:t>
      </w:r>
      <w:r w:rsidRPr="00CB0DB1">
        <w:rPr>
          <w:rFonts w:ascii="Times New Roman" w:hAnsi="Times New Roman" w:cs=".VnTime"/>
        </w:rPr>
        <w:lastRenderedPageBreak/>
        <w:t>b</w:t>
      </w:r>
      <w:r w:rsidRPr="00CB0DB1">
        <w:rPr>
          <w:rFonts w:ascii="Times New Roman" w:hAnsi="Times New Roman" w:cs="Arial"/>
        </w:rPr>
        <w:t>ấ</w:t>
      </w:r>
      <w:r w:rsidRPr="00CB0DB1">
        <w:rPr>
          <w:rFonts w:ascii="Times New Roman" w:hAnsi="Times New Roman" w:cs=".VnTime"/>
        </w:rPr>
        <w:t>t h</w:t>
      </w:r>
      <w:r w:rsidRPr="00CB0DB1">
        <w:rPr>
          <w:rFonts w:ascii="Times New Roman" w:hAnsi="Times New Roman" w:cs="Arial"/>
        </w:rPr>
        <w:t>ợ</w:t>
      </w:r>
      <w:r w:rsidRPr="00CB0DB1">
        <w:rPr>
          <w:rFonts w:ascii="Times New Roman" w:hAnsi="Times New Roman" w:cs=".VnTime"/>
        </w:rPr>
        <w:t>p pháp t</w:t>
      </w:r>
      <w:r w:rsidRPr="00CB0DB1">
        <w:rPr>
          <w:rFonts w:ascii="Times New Roman" w:hAnsi="Times New Roman" w:cs="Arial"/>
        </w:rPr>
        <w:t>ạ</w:t>
      </w:r>
      <w:r w:rsidRPr="00CB0DB1">
        <w:rPr>
          <w:rFonts w:ascii="Times New Roman" w:hAnsi="Times New Roman" w:cs=".VnTime"/>
        </w:rPr>
        <w:t>i H</w:t>
      </w:r>
      <w:r w:rsidRPr="00CB0DB1">
        <w:rPr>
          <w:rFonts w:ascii="Times New Roman" w:hAnsi="Times New Roman" w:cs="Arial"/>
        </w:rPr>
        <w:t>à</w:t>
      </w:r>
      <w:r w:rsidRPr="00CB0DB1">
        <w:rPr>
          <w:rFonts w:ascii="Times New Roman" w:hAnsi="Times New Roman" w:cs=".VnTime"/>
        </w:rPr>
        <w:t>n Qu</w:t>
      </w:r>
      <w:r w:rsidRPr="00CB0DB1">
        <w:rPr>
          <w:rFonts w:ascii="Times New Roman" w:hAnsi="Times New Roman" w:cs="Arial"/>
        </w:rPr>
        <w:t>ố</w:t>
      </w:r>
      <w:r w:rsidRPr="00CB0DB1">
        <w:rPr>
          <w:rFonts w:ascii="Times New Roman" w:hAnsi="Times New Roman" w:cs=".VnTime"/>
        </w:rPr>
        <w:t>c</w:t>
      </w:r>
      <w:r w:rsidRPr="00CB0DB1">
        <w:rPr>
          <w:rFonts w:ascii="Times New Roman" w:hAnsi="Times New Roman"/>
        </w:rPr>
        <w:t>, trong đó có Quyết định số 1465/QĐ-TTg ngày 21/8/2013 của Thủ tướng Chính phủ về việc thực hiện thí điểm ký quỹ đối với người lao động đi làm việc tại Hàn Quốc theo Chương trình EPS.</w:t>
      </w:r>
      <w:r w:rsidR="00242540">
        <w:rPr>
          <w:rFonts w:ascii="Times New Roman" w:hAnsi="Times New Roman"/>
        </w:rPr>
        <w:t xml:space="preserve"> </w:t>
      </w:r>
      <w:r w:rsidR="00FE1797" w:rsidRPr="00F92ABA">
        <w:rPr>
          <w:rFonts w:ascii="Times New Roman" w:hAnsi="Times New Roman"/>
          <w:lang w:val="nl-NL"/>
        </w:rPr>
        <w:t xml:space="preserve">Quyết định số 1465/QĐ-TTg </w:t>
      </w:r>
      <w:r w:rsidR="00FE1797">
        <w:rPr>
          <w:rFonts w:ascii="Times New Roman" w:hAnsi="Times New Roman"/>
          <w:lang w:val="nl-NL"/>
        </w:rPr>
        <w:t xml:space="preserve">quy định người lao động trước khi đi làm việc tại Hàn Quốc phải ký quỹ 100 triệu đồng; người lao động thuộc đối tượng được vay vốn tại Ngân hàng Chính sách xã hội (NHCSXH) để đi làm việc ở nước ngoài được vay tối đa 100 triệu đồng để ký quỹ. Thời hạn </w:t>
      </w:r>
      <w:r w:rsidR="00AC7D8A">
        <w:rPr>
          <w:rFonts w:ascii="Times New Roman" w:hAnsi="Times New Roman"/>
          <w:lang w:val="nl-NL"/>
        </w:rPr>
        <w:t xml:space="preserve">thực hiện </w:t>
      </w:r>
      <w:r w:rsidR="00FE1797">
        <w:rPr>
          <w:rFonts w:ascii="Times New Roman" w:hAnsi="Times New Roman"/>
          <w:lang w:val="nl-NL"/>
        </w:rPr>
        <w:t>thí điểm ký q</w:t>
      </w:r>
      <w:r w:rsidR="00F800F3">
        <w:rPr>
          <w:rFonts w:ascii="Times New Roman" w:hAnsi="Times New Roman"/>
          <w:lang w:val="nl-NL"/>
        </w:rPr>
        <w:t>uỹ là 5 năm, kể từ ngày 21/8/</w:t>
      </w:r>
      <w:r w:rsidR="00FE1797">
        <w:rPr>
          <w:rFonts w:ascii="Times New Roman" w:hAnsi="Times New Roman"/>
          <w:lang w:val="nl-NL"/>
        </w:rPr>
        <w:t>2013.</w:t>
      </w:r>
      <w:r w:rsidR="00F800F3">
        <w:rPr>
          <w:rFonts w:ascii="Times New Roman" w:hAnsi="Times New Roman"/>
          <w:lang w:val="nl-NL"/>
        </w:rPr>
        <w:t xml:space="preserve"> </w:t>
      </w:r>
    </w:p>
    <w:p w:rsidR="00CE287D" w:rsidRPr="00B64AE2" w:rsidRDefault="00CE287D" w:rsidP="00CE287D">
      <w:pPr>
        <w:spacing w:before="120" w:line="252" w:lineRule="auto"/>
        <w:ind w:firstLine="567"/>
        <w:jc w:val="both"/>
        <w:rPr>
          <w:rFonts w:ascii="Times New Roman" w:hAnsi="Times New Roman"/>
          <w:lang w:val="nl-NL"/>
        </w:rPr>
      </w:pPr>
      <w:r w:rsidRPr="00B64AE2">
        <w:rPr>
          <w:rFonts w:ascii="Times New Roman" w:hAnsi="Times New Roman"/>
          <w:lang w:val="sv-SE"/>
        </w:rPr>
        <w:t xml:space="preserve">Qua tổng kết thực hiện Quyết định số 1465/QĐ-TTg cho thấy, trong hơn 5 năm qua, có 52.329 người lao động thực hiện ký quỹ trước khi đi làm việc tại Hàn Quốc, trong đó có 3.715 lao động đã tất toán ký quỹ. Về hoạt động cho vay đối với đối tượng được vay vốn tại NHCSXH để ký quỹ, thời gian qua đã </w:t>
      </w:r>
      <w:r w:rsidRPr="00B64AE2">
        <w:rPr>
          <w:rFonts w:ascii="Times New Roman" w:hAnsi="Times New Roman"/>
          <w:color w:val="000000" w:themeColor="text1"/>
          <w:lang w:val="sv-SE"/>
        </w:rPr>
        <w:t>có 2.051 lao động vay vốn, trong đó có 997</w:t>
      </w:r>
      <w:r w:rsidRPr="00B64AE2">
        <w:rPr>
          <w:rFonts w:ascii="Times New Roman" w:hAnsi="Times New Roman"/>
          <w:lang w:val="sv-SE"/>
        </w:rPr>
        <w:t xml:space="preserve"> người đã hoàn thành hợp đồng về nước và hoàn trả tiền vay. Tính đến ngày 31/3/2019</w:t>
      </w:r>
      <w:r w:rsidRPr="00B64AE2">
        <w:rPr>
          <w:rFonts w:ascii="Times New Roman" w:hAnsi="Times New Roman"/>
          <w:noProof/>
          <w:lang w:val="sv-SE"/>
        </w:rPr>
        <w:t xml:space="preserve"> có 28.165 lao động đang thực hiện ký quỹ đi làm việc tại Hàn Quốc </w:t>
      </w:r>
      <w:r w:rsidRPr="00B64AE2">
        <w:rPr>
          <w:rFonts w:ascii="Times New Roman" w:eastAsia="Malgun Gothic" w:hAnsi="Times New Roman"/>
          <w:noProof/>
          <w:lang w:val="sv-SE" w:eastAsia="ko-KR"/>
        </w:rPr>
        <w:t>với tổng số tiền 3.223,3 tỷ đồ</w:t>
      </w:r>
      <w:r w:rsidR="00B64AE2" w:rsidRPr="00B64AE2">
        <w:rPr>
          <w:rFonts w:ascii="Times New Roman" w:eastAsia="Malgun Gothic" w:hAnsi="Times New Roman"/>
          <w:noProof/>
          <w:lang w:val="sv-SE" w:eastAsia="ko-KR"/>
        </w:rPr>
        <w:t>ng (bao gồm lãi tiền gửi).</w:t>
      </w:r>
      <w:r w:rsidRPr="00B64AE2">
        <w:rPr>
          <w:rFonts w:ascii="Times New Roman" w:hAnsi="Times New Roman"/>
          <w:lang w:val="sv-SE"/>
        </w:rPr>
        <w:t xml:space="preserve"> </w:t>
      </w:r>
    </w:p>
    <w:p w:rsidR="00B64AE2" w:rsidRPr="00B64AE2" w:rsidRDefault="00FE1797" w:rsidP="00EA5F12">
      <w:pPr>
        <w:spacing w:before="120" w:line="252" w:lineRule="auto"/>
        <w:ind w:firstLine="567"/>
        <w:jc w:val="both"/>
        <w:rPr>
          <w:rFonts w:ascii="Times New Roman" w:eastAsia="Malgun Gothic" w:hAnsi="Times New Roman"/>
          <w:lang w:val="sv-SE" w:eastAsia="ko-KR"/>
        </w:rPr>
      </w:pPr>
      <w:r>
        <w:rPr>
          <w:rFonts w:ascii="Times New Roman" w:hAnsi="Times New Roman"/>
          <w:lang w:val="sv-SE"/>
        </w:rPr>
        <w:t>Chính sách ký quỹ đã</w:t>
      </w:r>
      <w:r w:rsidRPr="00FF7AFA">
        <w:rPr>
          <w:rFonts w:ascii="Times New Roman" w:hAnsi="Times New Roman"/>
          <w:lang w:val="sv-SE"/>
        </w:rPr>
        <w:t xml:space="preserve"> phát huy tác dụng</w:t>
      </w:r>
      <w:r>
        <w:rPr>
          <w:rFonts w:ascii="Times New Roman" w:hAnsi="Times New Roman"/>
          <w:lang w:val="sv-SE"/>
        </w:rPr>
        <w:t>, góp phần nâng cao trách nhiệm và ý thức tuân thủ hợp đồng, chấp hành pháp luật</w:t>
      </w:r>
      <w:r>
        <w:rPr>
          <w:rFonts w:ascii="Times New Roman" w:hAnsi="Times New Roman"/>
          <w:iCs/>
          <w:lang w:val="sv-SE"/>
        </w:rPr>
        <w:t xml:space="preserve"> của </w:t>
      </w:r>
      <w:r w:rsidRPr="0074324F">
        <w:rPr>
          <w:rFonts w:ascii="Times New Roman" w:hAnsi="Times New Roman"/>
          <w:iCs/>
          <w:lang w:val="sv-SE"/>
        </w:rPr>
        <w:t>người lao động</w:t>
      </w:r>
      <w:r>
        <w:rPr>
          <w:rFonts w:ascii="Times New Roman" w:hAnsi="Times New Roman"/>
          <w:iCs/>
          <w:lang w:val="sv-SE"/>
        </w:rPr>
        <w:t xml:space="preserve"> tại Hàn Quốc; đồng thời tạo điều kiện cho nhiều người lao động thuộc đối tượng chính sách được đi làm việc tại Hàn Quốc, đảm bảo công bằng xã hội.</w:t>
      </w:r>
      <w:r>
        <w:rPr>
          <w:rFonts w:ascii="Times New Roman" w:hAnsi="Times New Roman"/>
          <w:lang w:val="sv-SE"/>
        </w:rPr>
        <w:t xml:space="preserve"> </w:t>
      </w:r>
      <w:r w:rsidRPr="00926A3D">
        <w:rPr>
          <w:rFonts w:ascii="Times New Roman" w:hAnsi="Times New Roman"/>
          <w:lang w:val="sv-SE"/>
        </w:rPr>
        <w:t>Tình trạng</w:t>
      </w:r>
      <w:r>
        <w:rPr>
          <w:rFonts w:ascii="Times New Roman" w:hAnsi="Times New Roman"/>
          <w:lang w:val="sv-SE"/>
        </w:rPr>
        <w:t xml:space="preserve"> người</w:t>
      </w:r>
      <w:r w:rsidRPr="00926A3D">
        <w:rPr>
          <w:rFonts w:ascii="Times New Roman" w:hAnsi="Times New Roman"/>
          <w:lang w:val="sv-SE"/>
        </w:rPr>
        <w:t xml:space="preserve"> lao động </w:t>
      </w:r>
      <w:r>
        <w:rPr>
          <w:rFonts w:ascii="Times New Roman" w:hAnsi="Times New Roman"/>
          <w:lang w:val="sv-SE"/>
        </w:rPr>
        <w:t xml:space="preserve">vi phạm </w:t>
      </w:r>
      <w:r w:rsidRPr="00926A3D">
        <w:rPr>
          <w:rFonts w:ascii="Times New Roman" w:hAnsi="Times New Roman"/>
          <w:lang w:val="sv-SE"/>
        </w:rPr>
        <w:t>tại Hàn Quốc đã giảm sau khi thực hiện chính sách ký quỹ theo Quyết định số 1465</w:t>
      </w:r>
      <w:r>
        <w:rPr>
          <w:rFonts w:ascii="Times New Roman" w:hAnsi="Times New Roman"/>
          <w:lang w:val="sv-SE"/>
        </w:rPr>
        <w:t>/QĐ-TTg</w:t>
      </w:r>
      <w:r w:rsidRPr="00926A3D">
        <w:rPr>
          <w:rFonts w:ascii="Times New Roman" w:hAnsi="Times New Roman"/>
          <w:lang w:val="sv-SE"/>
        </w:rPr>
        <w:t>.</w:t>
      </w:r>
      <w:r w:rsidRPr="00EA5F12">
        <w:rPr>
          <w:rFonts w:ascii="Times New Roman" w:hAnsi="Times New Roman"/>
          <w:lang w:val="sv-SE"/>
        </w:rPr>
        <w:t xml:space="preserve"> </w:t>
      </w:r>
      <w:r w:rsidR="00B64AE2" w:rsidRPr="00EA5F12">
        <w:rPr>
          <w:rFonts w:ascii="Times New Roman" w:hAnsi="Times New Roman"/>
          <w:shd w:val="clear" w:color="auto" w:fill="FFFFFF"/>
          <w:lang w:val="sv-SE"/>
        </w:rPr>
        <w:t>Cụ thể:</w:t>
      </w:r>
      <w:r w:rsidR="00B64AE2" w:rsidRPr="00EA5F12">
        <w:rPr>
          <w:rStyle w:val="apple-converted-space"/>
          <w:rFonts w:ascii="Times New Roman" w:hAnsi="Times New Roman"/>
          <w:shd w:val="clear" w:color="auto" w:fill="FFFFFF"/>
          <w:lang w:val="sv-SE"/>
        </w:rPr>
        <w:t> </w:t>
      </w:r>
      <w:r w:rsidR="00B64AE2" w:rsidRPr="00EA5F12">
        <w:rPr>
          <w:rFonts w:ascii="Times New Roman" w:hAnsi="Times New Roman"/>
          <w:shd w:val="clear" w:color="auto" w:fill="FFFFFF"/>
          <w:lang w:val="sv-SE"/>
        </w:rPr>
        <w:t>giai đoạn từ tháng 01/2014 - 11/2016, tỷ lệ hết hạn hợp đồng không về nước của lao động không ký quỹ là 55,98%, còn giai đoạn từ tháng 12/2016</w:t>
      </w:r>
      <w:r w:rsidR="00B64AE2" w:rsidRPr="00EA5F12">
        <w:rPr>
          <w:rStyle w:val="apple-converted-space"/>
          <w:rFonts w:ascii="Times New Roman" w:hAnsi="Times New Roman"/>
          <w:shd w:val="clear" w:color="auto" w:fill="FFFFFF"/>
          <w:lang w:val="sv-SE"/>
        </w:rPr>
        <w:t> </w:t>
      </w:r>
      <w:r w:rsidR="00B64AE2" w:rsidRPr="00EA5F12">
        <w:rPr>
          <w:rFonts w:ascii="Times New Roman" w:hAnsi="Times New Roman"/>
          <w:shd w:val="clear" w:color="auto" w:fill="FFFFFF"/>
          <w:lang w:val="sv-SE"/>
        </w:rPr>
        <w:t>- 3/2019, tỷ lệ hết hạn hợp đồng không về nước của lao động đã ký quỹ là 23,28%</w:t>
      </w:r>
      <w:r w:rsidR="00EA5F12" w:rsidRPr="00EA5F12">
        <w:rPr>
          <w:rStyle w:val="apple-converted-space"/>
          <w:rFonts w:ascii="Times New Roman" w:hAnsi="Times New Roman"/>
          <w:shd w:val="clear" w:color="auto" w:fill="FFFFFF"/>
          <w:lang w:val="sv-SE"/>
        </w:rPr>
        <w:t>.</w:t>
      </w:r>
    </w:p>
    <w:p w:rsidR="00196BE5" w:rsidRPr="009D06DF" w:rsidRDefault="00196BE5" w:rsidP="00C13834">
      <w:pPr>
        <w:pStyle w:val="ListParagraph"/>
        <w:numPr>
          <w:ilvl w:val="0"/>
          <w:numId w:val="2"/>
        </w:numPr>
        <w:spacing w:before="120" w:line="252" w:lineRule="auto"/>
        <w:contextualSpacing w:val="0"/>
        <w:jc w:val="both"/>
        <w:rPr>
          <w:rFonts w:ascii="Times New Roman" w:hAnsi="Times New Roman"/>
          <w:b/>
          <w:color w:val="000000" w:themeColor="text1"/>
          <w:lang w:val="nl-NL"/>
        </w:rPr>
      </w:pPr>
      <w:r w:rsidRPr="009D06DF">
        <w:rPr>
          <w:rFonts w:ascii="Times New Roman" w:hAnsi="Times New Roman"/>
          <w:b/>
          <w:color w:val="000000" w:themeColor="text1"/>
          <w:lang w:val="nl-NL"/>
        </w:rPr>
        <w:t>Cơ sở pháp lý</w:t>
      </w:r>
    </w:p>
    <w:p w:rsidR="004808FE" w:rsidRDefault="004808FE" w:rsidP="00C13834">
      <w:pPr>
        <w:spacing w:before="120" w:line="252" w:lineRule="auto"/>
        <w:ind w:firstLine="567"/>
        <w:jc w:val="both"/>
        <w:rPr>
          <w:rFonts w:ascii="Times New Roman" w:hAnsi="Times New Roman"/>
        </w:rPr>
      </w:pPr>
      <w:r w:rsidRPr="004808FE">
        <w:rPr>
          <w:rFonts w:ascii="Times New Roman" w:hAnsi="Times New Roman"/>
        </w:rPr>
        <w:t>Vi</w:t>
      </w:r>
      <w:r w:rsidRPr="004808FE">
        <w:rPr>
          <w:rFonts w:ascii="Times New Roman" w:hAnsi="Times New Roman" w:cs="Arial"/>
        </w:rPr>
        <w:t>ệ</w:t>
      </w:r>
      <w:r w:rsidRPr="004808FE">
        <w:rPr>
          <w:rFonts w:ascii="Times New Roman" w:hAnsi="Times New Roman" w:cs=".VnTime"/>
        </w:rPr>
        <w:t xml:space="preserve">c </w:t>
      </w:r>
      <w:r w:rsidRPr="009D06DF">
        <w:rPr>
          <w:rFonts w:ascii="Times New Roman" w:hAnsi="Times New Roman" w:cs=".VnTime"/>
          <w:color w:val="000000" w:themeColor="text1"/>
        </w:rPr>
        <w:t>th</w:t>
      </w:r>
      <w:r w:rsidRPr="009D06DF">
        <w:rPr>
          <w:rFonts w:ascii="Times New Roman" w:hAnsi="Times New Roman" w:cs="Arial"/>
          <w:color w:val="000000" w:themeColor="text1"/>
        </w:rPr>
        <w:t>ự</w:t>
      </w:r>
      <w:r w:rsidRPr="009D06DF">
        <w:rPr>
          <w:rFonts w:ascii="Times New Roman" w:hAnsi="Times New Roman" w:cs=".VnTime"/>
          <w:color w:val="000000" w:themeColor="text1"/>
        </w:rPr>
        <w:t>c hi</w:t>
      </w:r>
      <w:r w:rsidRPr="009D06DF">
        <w:rPr>
          <w:rFonts w:ascii="Times New Roman" w:hAnsi="Times New Roman" w:cs="Arial"/>
          <w:color w:val="000000" w:themeColor="text1"/>
        </w:rPr>
        <w:t>ệ</w:t>
      </w:r>
      <w:r w:rsidRPr="009D06DF">
        <w:rPr>
          <w:rFonts w:ascii="Times New Roman" w:hAnsi="Times New Roman" w:cs=".VnTime"/>
          <w:color w:val="000000" w:themeColor="text1"/>
        </w:rPr>
        <w:t>n ký qu</w:t>
      </w:r>
      <w:r w:rsidRPr="009D06DF">
        <w:rPr>
          <w:rFonts w:ascii="Times New Roman" w:hAnsi="Times New Roman" w:cs="Arial"/>
          <w:color w:val="000000" w:themeColor="text1"/>
        </w:rPr>
        <w:t>ỹ</w:t>
      </w:r>
      <w:r w:rsidRPr="004808FE">
        <w:rPr>
          <w:rFonts w:ascii="Times New Roman" w:hAnsi="Times New Roman" w:cs=".VnTime"/>
        </w:rPr>
        <w:t xml:space="preserve"> </w:t>
      </w:r>
      <w:r w:rsidRPr="004808FE">
        <w:rPr>
          <w:rFonts w:ascii="Times New Roman" w:hAnsi="Times New Roman" w:cs="Arial"/>
        </w:rPr>
        <w:t>đố</w:t>
      </w:r>
      <w:r w:rsidRPr="004808FE">
        <w:rPr>
          <w:rFonts w:ascii="Times New Roman" w:hAnsi="Times New Roman" w:cs=".VnTime"/>
        </w:rPr>
        <w:t>i v</w:t>
      </w:r>
      <w:r w:rsidRPr="004808FE">
        <w:rPr>
          <w:rFonts w:ascii="Times New Roman" w:hAnsi="Times New Roman" w:cs="Arial"/>
        </w:rPr>
        <w:t>ớ</w:t>
      </w:r>
      <w:r w:rsidRPr="004808FE">
        <w:rPr>
          <w:rFonts w:ascii="Times New Roman" w:hAnsi="Times New Roman" w:cs=".VnTime"/>
        </w:rPr>
        <w:t>i ng</w:t>
      </w:r>
      <w:r w:rsidRPr="004808FE">
        <w:rPr>
          <w:rFonts w:ascii="Times New Roman" w:hAnsi="Times New Roman" w:cs="Arial"/>
        </w:rPr>
        <w:t>ườ</w:t>
      </w:r>
      <w:r w:rsidRPr="004808FE">
        <w:rPr>
          <w:rFonts w:ascii="Times New Roman" w:hAnsi="Times New Roman" w:cs=".VnTime"/>
        </w:rPr>
        <w:t xml:space="preserve">i lao </w:t>
      </w:r>
      <w:r w:rsidRPr="004808FE">
        <w:rPr>
          <w:rFonts w:ascii="Times New Roman" w:hAnsi="Times New Roman" w:cs="Arial"/>
        </w:rPr>
        <w:t>độ</w:t>
      </w:r>
      <w:r w:rsidRPr="004808FE">
        <w:rPr>
          <w:rFonts w:ascii="Times New Roman" w:hAnsi="Times New Roman" w:cs=".VnTime"/>
        </w:rPr>
        <w:t>ng tr</w:t>
      </w:r>
      <w:r w:rsidRPr="004808FE">
        <w:rPr>
          <w:rFonts w:ascii="Times New Roman" w:hAnsi="Times New Roman" w:cs="Arial"/>
        </w:rPr>
        <w:t>ướ</w:t>
      </w:r>
      <w:r w:rsidRPr="004808FE">
        <w:rPr>
          <w:rFonts w:ascii="Times New Roman" w:hAnsi="Times New Roman" w:cs=".VnTime"/>
        </w:rPr>
        <w:t xml:space="preserve">c khi </w:t>
      </w:r>
      <w:r w:rsidRPr="004808FE">
        <w:rPr>
          <w:rFonts w:ascii="Times New Roman" w:hAnsi="Times New Roman" w:cs="Arial"/>
        </w:rPr>
        <w:t>đ</w:t>
      </w:r>
      <w:r w:rsidRPr="004808FE">
        <w:rPr>
          <w:rFonts w:ascii="Times New Roman" w:hAnsi="Times New Roman" w:cs=".VnTime"/>
        </w:rPr>
        <w:t>i l</w:t>
      </w:r>
      <w:r w:rsidRPr="004808FE">
        <w:rPr>
          <w:rFonts w:ascii="Times New Roman" w:hAnsi="Times New Roman" w:cs="Arial"/>
        </w:rPr>
        <w:t>à</w:t>
      </w:r>
      <w:r w:rsidRPr="004808FE">
        <w:rPr>
          <w:rFonts w:ascii="Times New Roman" w:hAnsi="Times New Roman" w:cs=".VnTime"/>
        </w:rPr>
        <w:t>m vi</w:t>
      </w:r>
      <w:r w:rsidRPr="004808FE">
        <w:rPr>
          <w:rFonts w:ascii="Times New Roman" w:hAnsi="Times New Roman" w:cs="Arial"/>
        </w:rPr>
        <w:t>ệ</w:t>
      </w:r>
      <w:r w:rsidRPr="004808FE">
        <w:rPr>
          <w:rFonts w:ascii="Times New Roman" w:hAnsi="Times New Roman" w:cs=".VnTime"/>
        </w:rPr>
        <w:t xml:space="preserve">c </w:t>
      </w:r>
      <w:r w:rsidRPr="004808FE">
        <w:rPr>
          <w:rFonts w:ascii="Times New Roman" w:hAnsi="Times New Roman"/>
        </w:rPr>
        <w:t>tại Hàn Quốc theo Chương trình EPS là một giải pháp quan trọng mà Vi</w:t>
      </w:r>
      <w:r w:rsidR="002F3B7A">
        <w:rPr>
          <w:rFonts w:ascii="Times New Roman" w:hAnsi="Times New Roman"/>
        </w:rPr>
        <w:t>ệt Nam đã cam kết tại MOU ký</w:t>
      </w:r>
      <w:r w:rsidRPr="004808FE">
        <w:rPr>
          <w:rFonts w:ascii="Times New Roman" w:hAnsi="Times New Roman"/>
        </w:rPr>
        <w:t xml:space="preserve"> trong chuyến thăm của Tổng thống Hàn Quốc ngày 23/3/2018, trong đó quy định người lao động phải ký quỹ 100 triệu đồng trước khi đi làm việc tại Hàn Quốc. Trên cơ sở MOU, </w:t>
      </w:r>
      <w:r w:rsidRPr="004808FE">
        <w:rPr>
          <w:rFonts w:ascii="Times New Roman" w:hAnsi="Times New Roman"/>
          <w:iCs/>
          <w:lang w:val="sv-SE"/>
        </w:rPr>
        <w:t>Bộ Lao động - Thương binh và Xã hội đã phối hợp với các Bộ, ngành liên quan và địa phương c</w:t>
      </w:r>
      <w:r>
        <w:rPr>
          <w:rFonts w:ascii="Times New Roman" w:hAnsi="Times New Roman"/>
          <w:iCs/>
          <w:lang w:val="sv-SE"/>
        </w:rPr>
        <w:t>ó nhiều lao động tại Hàn Quốc tổng</w:t>
      </w:r>
      <w:r w:rsidRPr="004808FE">
        <w:rPr>
          <w:rFonts w:ascii="Times New Roman" w:hAnsi="Times New Roman"/>
          <w:iCs/>
          <w:lang w:val="sv-SE"/>
        </w:rPr>
        <w:t xml:space="preserve"> kết, đánh giá việc thực hiện Quyết định số 1465/QĐ-TTg và nghiên cứu, xây dựng dự thảo văn bản mới xin ý kiến các Bộ, ngành, địa phương.</w:t>
      </w:r>
    </w:p>
    <w:p w:rsidR="009D06DF" w:rsidRPr="009D06DF" w:rsidRDefault="004808FE" w:rsidP="009D06DF">
      <w:pPr>
        <w:spacing w:before="120" w:line="252" w:lineRule="auto"/>
        <w:ind w:firstLine="567"/>
        <w:jc w:val="both"/>
        <w:rPr>
          <w:rFonts w:ascii="Times New Roman" w:hAnsi="Times New Roman"/>
        </w:rPr>
      </w:pPr>
      <w:r w:rsidRPr="004808FE">
        <w:rPr>
          <w:rFonts w:ascii="Times New Roman" w:hAnsi="Times New Roman"/>
        </w:rPr>
        <w:t>Ng</w:t>
      </w:r>
      <w:r w:rsidRPr="004808FE">
        <w:rPr>
          <w:rFonts w:ascii="Times New Roman" w:hAnsi="Times New Roman" w:cs="Arial"/>
        </w:rPr>
        <w:t>à</w:t>
      </w:r>
      <w:r w:rsidRPr="004808FE">
        <w:rPr>
          <w:rFonts w:ascii="Times New Roman" w:hAnsi="Times New Roman" w:cs=".VnTime"/>
        </w:rPr>
        <w:t>y 14/11/2018, V</w:t>
      </w:r>
      <w:r w:rsidRPr="004808FE">
        <w:rPr>
          <w:rFonts w:ascii="Times New Roman" w:hAnsi="Times New Roman" w:cs="Arial"/>
        </w:rPr>
        <w:t>ă</w:t>
      </w:r>
      <w:r w:rsidRPr="004808FE">
        <w:rPr>
          <w:rFonts w:ascii="Times New Roman" w:hAnsi="Times New Roman" w:cs=".VnTime"/>
        </w:rPr>
        <w:t>n phòng Chính ph</w:t>
      </w:r>
      <w:r w:rsidRPr="004808FE">
        <w:rPr>
          <w:rFonts w:ascii="Times New Roman" w:hAnsi="Times New Roman" w:cs="Arial"/>
        </w:rPr>
        <w:t>ủ</w:t>
      </w:r>
      <w:r w:rsidRPr="004808FE">
        <w:rPr>
          <w:rFonts w:ascii="Times New Roman" w:hAnsi="Times New Roman" w:cs=".VnTime"/>
        </w:rPr>
        <w:t xml:space="preserve"> </w:t>
      </w:r>
      <w:r w:rsidRPr="004808FE">
        <w:rPr>
          <w:rFonts w:ascii="Times New Roman" w:hAnsi="Times New Roman" w:cs="Arial"/>
        </w:rPr>
        <w:t>đ</w:t>
      </w:r>
      <w:r w:rsidRPr="004808FE">
        <w:rPr>
          <w:rFonts w:ascii="Times New Roman" w:hAnsi="Times New Roman" w:cs=".VnTime"/>
        </w:rPr>
        <w:t>ã t</w:t>
      </w:r>
      <w:r w:rsidRPr="004808FE">
        <w:rPr>
          <w:rFonts w:ascii="Times New Roman" w:hAnsi="Times New Roman" w:cs="Arial"/>
        </w:rPr>
        <w:t>ổ</w:t>
      </w:r>
      <w:r w:rsidRPr="004808FE">
        <w:rPr>
          <w:rFonts w:ascii="Times New Roman" w:hAnsi="Times New Roman" w:cs=".VnTime"/>
        </w:rPr>
        <w:t xml:space="preserve"> ch</w:t>
      </w:r>
      <w:r w:rsidRPr="004808FE">
        <w:rPr>
          <w:rFonts w:ascii="Times New Roman" w:hAnsi="Times New Roman" w:cs="Arial"/>
        </w:rPr>
        <w:t>ứ</w:t>
      </w:r>
      <w:r w:rsidRPr="004808FE">
        <w:rPr>
          <w:rFonts w:ascii="Times New Roman" w:hAnsi="Times New Roman" w:cs=".VnTime"/>
        </w:rPr>
        <w:t>c h</w:t>
      </w:r>
      <w:r w:rsidRPr="004808FE">
        <w:rPr>
          <w:rFonts w:ascii="Times New Roman" w:hAnsi="Times New Roman" w:cs="Arial"/>
        </w:rPr>
        <w:t>ọ</w:t>
      </w:r>
      <w:r w:rsidRPr="004808FE">
        <w:rPr>
          <w:rFonts w:ascii="Times New Roman" w:hAnsi="Times New Roman" w:cs=".VnTime"/>
        </w:rPr>
        <w:t>p l</w:t>
      </w:r>
      <w:r w:rsidRPr="004808FE">
        <w:rPr>
          <w:rFonts w:ascii="Times New Roman" w:hAnsi="Times New Roman" w:cs="Arial"/>
        </w:rPr>
        <w:t>ấ</w:t>
      </w:r>
      <w:r w:rsidRPr="004808FE">
        <w:rPr>
          <w:rFonts w:ascii="Times New Roman" w:hAnsi="Times New Roman" w:cs=".VnTime"/>
        </w:rPr>
        <w:t>y ý ki</w:t>
      </w:r>
      <w:r w:rsidRPr="004808FE">
        <w:rPr>
          <w:rFonts w:ascii="Times New Roman" w:hAnsi="Times New Roman" w:cs="Arial"/>
        </w:rPr>
        <w:t>ế</w:t>
      </w:r>
      <w:r w:rsidRPr="004808FE">
        <w:rPr>
          <w:rFonts w:ascii="Times New Roman" w:hAnsi="Times New Roman" w:cs=".VnTime"/>
        </w:rPr>
        <w:t>n các B</w:t>
      </w:r>
      <w:r w:rsidRPr="004808FE">
        <w:rPr>
          <w:rFonts w:ascii="Times New Roman" w:hAnsi="Times New Roman" w:cs="Arial"/>
        </w:rPr>
        <w:t>ộ</w:t>
      </w:r>
      <w:r w:rsidRPr="004808FE">
        <w:rPr>
          <w:rFonts w:ascii="Times New Roman" w:hAnsi="Times New Roman" w:cs=".VnTime"/>
        </w:rPr>
        <w:t xml:space="preserve"> T</w:t>
      </w:r>
      <w:r w:rsidRPr="004808FE">
        <w:rPr>
          <w:rFonts w:ascii="Times New Roman" w:hAnsi="Times New Roman" w:cs="Arial"/>
        </w:rPr>
        <w:t>à</w:t>
      </w:r>
      <w:r w:rsidRPr="004808FE">
        <w:rPr>
          <w:rFonts w:ascii="Times New Roman" w:hAnsi="Times New Roman" w:cs=".VnTime"/>
        </w:rPr>
        <w:t>i chính, T</w:t>
      </w:r>
      <w:r w:rsidRPr="004808FE">
        <w:rPr>
          <w:rFonts w:ascii="Times New Roman" w:hAnsi="Times New Roman"/>
        </w:rPr>
        <w:t xml:space="preserve">ư pháp, Lao động - Thương binh và Xã hội và Ngân hàng Chính sách xã hội. Các Bộ, ngành đều thống nhất đánh giá hiệu quả </w:t>
      </w:r>
      <w:r w:rsidR="009D06DF">
        <w:rPr>
          <w:rFonts w:ascii="Times New Roman" w:hAnsi="Times New Roman"/>
        </w:rPr>
        <w:t xml:space="preserve">và tính cần thiết </w:t>
      </w:r>
      <w:r w:rsidRPr="004808FE">
        <w:rPr>
          <w:rFonts w:ascii="Times New Roman" w:hAnsi="Times New Roman"/>
        </w:rPr>
        <w:t xml:space="preserve">của chính sách ký quỹ </w:t>
      </w:r>
      <w:r w:rsidR="009D06DF" w:rsidRPr="004808FE">
        <w:rPr>
          <w:rFonts w:ascii="Times New Roman" w:hAnsi="Times New Roman"/>
        </w:rPr>
        <w:t xml:space="preserve">đối với người lao động đi làm việc tại </w:t>
      </w:r>
      <w:r w:rsidR="009D06DF">
        <w:rPr>
          <w:rFonts w:ascii="Times New Roman" w:hAnsi="Times New Roman"/>
        </w:rPr>
        <w:t xml:space="preserve">Hàn Quốc theo Chương trình EPS để </w:t>
      </w:r>
      <w:r w:rsidRPr="004808FE">
        <w:rPr>
          <w:rFonts w:ascii="Times New Roman" w:hAnsi="Times New Roman"/>
        </w:rPr>
        <w:t>trình Thủ tướng Chính phủ ban hành quy định dưới hình thức văn bản quy phạm pháp luật theo trình tự, thủ tục rút gọn</w:t>
      </w:r>
      <w:r w:rsidR="003B4250">
        <w:rPr>
          <w:rFonts w:ascii="Times New Roman" w:hAnsi="Times New Roman"/>
        </w:rPr>
        <w:t xml:space="preserve">. </w:t>
      </w:r>
      <w:r w:rsidR="009D06DF" w:rsidRPr="009D06DF">
        <w:rPr>
          <w:rFonts w:ascii="Times New Roman" w:hAnsi="Times New Roman"/>
        </w:rPr>
        <w:t xml:space="preserve">Tại phiên họp Chính phủ thường kỳ tháng 11 năm 2018, Chính phủ đã xem xét và thống nhất </w:t>
      </w:r>
      <w:r w:rsidR="009D06DF" w:rsidRPr="009D06DF">
        <w:rPr>
          <w:rFonts w:ascii="Times New Roman" w:hAnsi="Times New Roman"/>
        </w:rPr>
        <w:lastRenderedPageBreak/>
        <w:t>(Nghị quyết số 150/NQ-CP ngày 13/12/2018 phiên họp Chính phủ thường kỳ tháng 11 năm 2018):</w:t>
      </w:r>
    </w:p>
    <w:p w:rsidR="00346CE4" w:rsidRDefault="00346CE4" w:rsidP="00C13834">
      <w:pPr>
        <w:spacing w:before="120" w:line="252" w:lineRule="auto"/>
        <w:ind w:firstLine="567"/>
        <w:jc w:val="both"/>
        <w:rPr>
          <w:rFonts w:ascii="Times New Roman" w:hAnsi="Times New Roman"/>
        </w:rPr>
      </w:pPr>
      <w:r>
        <w:rPr>
          <w:rFonts w:ascii="Times New Roman" w:hAnsi="Times New Roman"/>
        </w:rPr>
        <w:t>- Giao Bộ</w:t>
      </w:r>
      <w:r w:rsidRPr="0069028B">
        <w:rPr>
          <w:rFonts w:ascii="Times New Roman" w:hAnsi="Times New Roman"/>
        </w:rPr>
        <w:t xml:space="preserve"> </w:t>
      </w:r>
      <w:r>
        <w:rPr>
          <w:rFonts w:ascii="Times New Roman" w:hAnsi="Times New Roman"/>
        </w:rPr>
        <w:t>Lao động - Thương binh và Xã hội chủ trì, phối hợp với các Bộ, ngành liên quan xây dựng, trình Thủ tướng Chính phủ ban hành Quyết định dưới hình thức văn bản quy phạm pháp luật về việc thực hiện ký quỹ đối với người lao động đi làm việc tại Hàn Quốc theo Chương trình EPS theo trình tự, thủ tục rút gọn.</w:t>
      </w:r>
    </w:p>
    <w:p w:rsidR="00346CE4" w:rsidRDefault="00346CE4" w:rsidP="00C13834">
      <w:pPr>
        <w:spacing w:before="120" w:line="252" w:lineRule="auto"/>
        <w:ind w:firstLine="567"/>
        <w:jc w:val="both"/>
        <w:rPr>
          <w:rFonts w:ascii="Times New Roman" w:hAnsi="Times New Roman"/>
        </w:rPr>
      </w:pPr>
      <w:r>
        <w:rPr>
          <w:rFonts w:ascii="Times New Roman" w:hAnsi="Times New Roman"/>
        </w:rPr>
        <w:t xml:space="preserve">- </w:t>
      </w:r>
      <w:r w:rsidRPr="00670C90">
        <w:rPr>
          <w:rFonts w:ascii="Times New Roman" w:hAnsi="Times New Roman"/>
        </w:rPr>
        <w:t xml:space="preserve">Giao </w:t>
      </w:r>
      <w:r w:rsidR="00337A03">
        <w:rPr>
          <w:rFonts w:ascii="Times New Roman" w:hAnsi="Times New Roman"/>
        </w:rPr>
        <w:t>Bộ</w:t>
      </w:r>
      <w:r w:rsidR="00337A03" w:rsidRPr="0069028B">
        <w:rPr>
          <w:rFonts w:ascii="Times New Roman" w:hAnsi="Times New Roman"/>
        </w:rPr>
        <w:t xml:space="preserve"> </w:t>
      </w:r>
      <w:r w:rsidR="00337A03">
        <w:rPr>
          <w:rFonts w:ascii="Times New Roman" w:hAnsi="Times New Roman"/>
        </w:rPr>
        <w:t xml:space="preserve">Lao động - Thương binh và Xã hội, </w:t>
      </w:r>
      <w:r w:rsidRPr="00670C90">
        <w:rPr>
          <w:rFonts w:ascii="Times New Roman" w:hAnsi="Times New Roman"/>
        </w:rPr>
        <w:t xml:space="preserve">Ngân hàng Chính sách xã hội tiếp tục </w:t>
      </w:r>
      <w:r w:rsidR="00337A03">
        <w:rPr>
          <w:rFonts w:ascii="Times New Roman" w:hAnsi="Times New Roman"/>
        </w:rPr>
        <w:t>thực hiện</w:t>
      </w:r>
      <w:r w:rsidRPr="00670C90">
        <w:rPr>
          <w:rFonts w:ascii="Times New Roman" w:hAnsi="Times New Roman"/>
        </w:rPr>
        <w:t xml:space="preserve"> ký quỹ và cho vay để ký quỹ </w:t>
      </w:r>
      <w:r w:rsidR="00337A03">
        <w:rPr>
          <w:rFonts w:ascii="Times New Roman" w:hAnsi="Times New Roman"/>
        </w:rPr>
        <w:t xml:space="preserve">đối </w:t>
      </w:r>
      <w:r w:rsidRPr="00670C90">
        <w:rPr>
          <w:rFonts w:ascii="Times New Roman" w:hAnsi="Times New Roman"/>
        </w:rPr>
        <w:t xml:space="preserve">với người </w:t>
      </w:r>
      <w:proofErr w:type="gramStart"/>
      <w:r w:rsidRPr="00670C90">
        <w:rPr>
          <w:rFonts w:ascii="Times New Roman" w:hAnsi="Times New Roman"/>
        </w:rPr>
        <w:t>lao</w:t>
      </w:r>
      <w:proofErr w:type="gramEnd"/>
      <w:r w:rsidRPr="00670C90">
        <w:rPr>
          <w:rFonts w:ascii="Times New Roman" w:hAnsi="Times New Roman"/>
        </w:rPr>
        <w:t xml:space="preserve"> động xuất cảnh đi làm việc tại Hàn Quốc theo Chương trình EPS</w:t>
      </w:r>
      <w:r w:rsidR="00337A03">
        <w:rPr>
          <w:rFonts w:ascii="Times New Roman" w:hAnsi="Times New Roman"/>
        </w:rPr>
        <w:t xml:space="preserve"> cho</w:t>
      </w:r>
      <w:r>
        <w:rPr>
          <w:rFonts w:ascii="Times New Roman" w:hAnsi="Times New Roman"/>
        </w:rPr>
        <w:t xml:space="preserve"> đến khi văn bản</w:t>
      </w:r>
      <w:r w:rsidR="00337A03">
        <w:rPr>
          <w:rFonts w:ascii="Times New Roman" w:hAnsi="Times New Roman"/>
        </w:rPr>
        <w:t xml:space="preserve"> quy phạm pháp luật</w:t>
      </w:r>
      <w:r>
        <w:rPr>
          <w:rFonts w:ascii="Times New Roman" w:hAnsi="Times New Roman"/>
        </w:rPr>
        <w:t xml:space="preserve"> mới</w:t>
      </w:r>
      <w:r w:rsidR="00337A03">
        <w:rPr>
          <w:rFonts w:ascii="Times New Roman" w:hAnsi="Times New Roman"/>
        </w:rPr>
        <w:t xml:space="preserve"> có hiệu lực thi hành.</w:t>
      </w:r>
      <w:r w:rsidRPr="00346CE4">
        <w:rPr>
          <w:rFonts w:ascii="Times New Roman" w:hAnsi="Times New Roman"/>
        </w:rPr>
        <w:t xml:space="preserve"> </w:t>
      </w:r>
    </w:p>
    <w:p w:rsidR="00175E38" w:rsidRPr="003B4250" w:rsidRDefault="003B4250" w:rsidP="00C13834">
      <w:pPr>
        <w:pStyle w:val="ListParagraph"/>
        <w:numPr>
          <w:ilvl w:val="0"/>
          <w:numId w:val="1"/>
        </w:numPr>
        <w:spacing w:before="120" w:line="252" w:lineRule="auto"/>
        <w:ind w:left="1134" w:hanging="567"/>
        <w:contextualSpacing w:val="0"/>
        <w:jc w:val="both"/>
        <w:rPr>
          <w:rFonts w:ascii="Times New Roman" w:hAnsi="Times New Roman"/>
          <w:b/>
          <w:lang w:val="nl-NL"/>
        </w:rPr>
      </w:pPr>
      <w:r>
        <w:rPr>
          <w:rFonts w:ascii="Times New Roman" w:hAnsi="Times New Roman"/>
          <w:b/>
          <w:lang w:val="nl-NL"/>
        </w:rPr>
        <w:t>QUÁ</w:t>
      </w:r>
      <w:r w:rsidR="00175E38" w:rsidRPr="003B4250">
        <w:rPr>
          <w:rFonts w:ascii="Times New Roman" w:hAnsi="Times New Roman"/>
          <w:b/>
          <w:lang w:val="nl-NL"/>
        </w:rPr>
        <w:t xml:space="preserve"> TRÌNH XÂY DỰNG DỰ THẢO QUYẾT ĐỊNH</w:t>
      </w:r>
    </w:p>
    <w:p w:rsidR="00BE29BB" w:rsidRPr="00BE29BB" w:rsidRDefault="00BE29BB" w:rsidP="00C13834">
      <w:pPr>
        <w:widowControl w:val="0"/>
        <w:spacing w:before="120" w:line="252" w:lineRule="auto"/>
        <w:ind w:firstLine="567"/>
        <w:jc w:val="both"/>
        <w:rPr>
          <w:rFonts w:ascii="Times New Roman" w:hAnsi="Times New Roman"/>
          <w:lang w:val="vi-VN"/>
        </w:rPr>
      </w:pPr>
      <w:r w:rsidRPr="00BE29BB">
        <w:rPr>
          <w:rFonts w:ascii="Times New Roman" w:hAnsi="Times New Roman"/>
          <w:spacing w:val="-6"/>
          <w:lang w:val="vi-VN"/>
        </w:rPr>
        <w:t>1</w:t>
      </w:r>
      <w:r w:rsidR="003B4250">
        <w:rPr>
          <w:rFonts w:ascii="Times New Roman" w:hAnsi="Times New Roman"/>
        </w:rPr>
        <w:t>. Bộ Lao động -</w:t>
      </w:r>
      <w:r>
        <w:rPr>
          <w:rFonts w:ascii="Times New Roman" w:hAnsi="Times New Roman"/>
        </w:rPr>
        <w:t xml:space="preserve"> Thương binh và Xã hội đã t</w:t>
      </w:r>
      <w:r w:rsidRPr="00BE29BB">
        <w:rPr>
          <w:rFonts w:ascii="Times New Roman" w:hAnsi="Times New Roman"/>
          <w:lang w:val="vi-VN"/>
        </w:rPr>
        <w:t>hành lập Ban soạn thảo, Tổ biên tập dự thảo Quyết định của Thủ tướng Chính phủ</w:t>
      </w:r>
      <w:r w:rsidRPr="00BE29BB">
        <w:rPr>
          <w:rFonts w:ascii="Times New Roman" w:hAnsi="Times New Roman"/>
        </w:rPr>
        <w:t xml:space="preserve"> </w:t>
      </w:r>
      <w:r>
        <w:rPr>
          <w:rFonts w:ascii="Times New Roman" w:hAnsi="Times New Roman"/>
        </w:rPr>
        <w:t>về việc thực hiện ký quỹ đối với người lao động đi làm việc tại Hàn Quốc theo Chương trình EPS</w:t>
      </w:r>
      <w:r w:rsidRPr="00BE29BB">
        <w:rPr>
          <w:rFonts w:ascii="Times New Roman" w:hAnsi="Times New Roman"/>
          <w:lang w:val="vi-VN"/>
        </w:rPr>
        <w:t xml:space="preserve"> và tổ chức việc nghiên cứu, soạn thảo dự thảo Quyết định.</w:t>
      </w:r>
    </w:p>
    <w:p w:rsidR="00BE29BB" w:rsidRPr="00BE29BB" w:rsidRDefault="00614564" w:rsidP="00C13834">
      <w:pPr>
        <w:widowControl w:val="0"/>
        <w:spacing w:before="120" w:line="252" w:lineRule="auto"/>
        <w:ind w:firstLine="567"/>
        <w:jc w:val="both"/>
        <w:rPr>
          <w:rFonts w:ascii="Times New Roman" w:hAnsi="Times New Roman"/>
          <w:lang w:val="vi-VN"/>
        </w:rPr>
      </w:pPr>
      <w:r>
        <w:rPr>
          <w:rFonts w:ascii="Times New Roman" w:hAnsi="Times New Roman"/>
        </w:rPr>
        <w:t>2</w:t>
      </w:r>
      <w:r w:rsidR="00BE29BB" w:rsidRPr="00BE29BB">
        <w:rPr>
          <w:rFonts w:ascii="Times New Roman" w:hAnsi="Times New Roman"/>
          <w:lang w:val="vi-VN"/>
        </w:rPr>
        <w:t>. Tổ ch</w:t>
      </w:r>
      <w:r w:rsidR="00BE29BB">
        <w:rPr>
          <w:rFonts w:ascii="Times New Roman" w:hAnsi="Times New Roman"/>
          <w:lang w:val="vi-VN"/>
        </w:rPr>
        <w:t xml:space="preserve">ức lấy ý kiến bằng văn bản các </w:t>
      </w:r>
      <w:r w:rsidR="00BE29BB">
        <w:rPr>
          <w:rFonts w:ascii="Times New Roman" w:hAnsi="Times New Roman"/>
        </w:rPr>
        <w:t>B</w:t>
      </w:r>
      <w:r w:rsidR="00BE29BB" w:rsidRPr="00BE29BB">
        <w:rPr>
          <w:rFonts w:ascii="Times New Roman" w:hAnsi="Times New Roman"/>
          <w:lang w:val="vi-VN"/>
        </w:rPr>
        <w:t xml:space="preserve">ộ, </w:t>
      </w:r>
      <w:r w:rsidR="00BE29BB">
        <w:rPr>
          <w:rFonts w:ascii="Times New Roman" w:hAnsi="Times New Roman"/>
        </w:rPr>
        <w:t xml:space="preserve">ngành, </w:t>
      </w:r>
      <w:r w:rsidR="00BE29BB" w:rsidRPr="00BE29BB">
        <w:rPr>
          <w:rFonts w:ascii="Times New Roman" w:hAnsi="Times New Roman"/>
          <w:lang w:val="vi-VN"/>
        </w:rPr>
        <w:t xml:space="preserve">Ủy ban nhân dân </w:t>
      </w:r>
      <w:r w:rsidR="00BE29BB">
        <w:rPr>
          <w:rFonts w:ascii="Times New Roman" w:hAnsi="Times New Roman"/>
        </w:rPr>
        <w:t xml:space="preserve">các tỉnh, thành phố trực thuộc Trung ương có nhiều lao động đi làm việc tại Hàn Quốc </w:t>
      </w:r>
      <w:r w:rsidR="00BE29BB" w:rsidRPr="00BE29BB">
        <w:rPr>
          <w:rFonts w:ascii="Times New Roman" w:hAnsi="Times New Roman"/>
          <w:lang w:val="vi-VN"/>
        </w:rPr>
        <w:t>và cơ quan, đơn vị liên quan; đăng tải hồ sơ dự thảo Quyết định trên Cổng Thông tin điện tử Bộ</w:t>
      </w:r>
      <w:r w:rsidR="00E51E02">
        <w:rPr>
          <w:rFonts w:ascii="Times New Roman" w:hAnsi="Times New Roman"/>
        </w:rPr>
        <w:t xml:space="preserve"> Lao động -</w:t>
      </w:r>
      <w:r w:rsidR="00BE29BB">
        <w:rPr>
          <w:rFonts w:ascii="Times New Roman" w:hAnsi="Times New Roman"/>
        </w:rPr>
        <w:t xml:space="preserve"> Thương binh và Xã hội</w:t>
      </w:r>
      <w:r w:rsidR="00BE29BB" w:rsidRPr="00BE29BB">
        <w:rPr>
          <w:rFonts w:ascii="Times New Roman" w:hAnsi="Times New Roman"/>
          <w:lang w:val="vi-VN"/>
        </w:rPr>
        <w:t xml:space="preserve"> để lấy ý kiến của các cơ quan, tổ chức, cá nhân. </w:t>
      </w:r>
      <w:r>
        <w:rPr>
          <w:rFonts w:ascii="Times New Roman" w:hAnsi="Times New Roman"/>
          <w:lang w:val="vi-VN"/>
        </w:rPr>
        <w:t>Đến hết ngày ..…/…../201</w:t>
      </w:r>
      <w:r>
        <w:rPr>
          <w:rFonts w:ascii="Times New Roman" w:hAnsi="Times New Roman"/>
        </w:rPr>
        <w:t>9</w:t>
      </w:r>
      <w:r w:rsidR="003B4250">
        <w:rPr>
          <w:rFonts w:ascii="Times New Roman" w:hAnsi="Times New Roman"/>
          <w:lang w:val="vi-VN"/>
        </w:rPr>
        <w:t xml:space="preserve">, có … </w:t>
      </w:r>
      <w:r w:rsidR="003B4250">
        <w:rPr>
          <w:rFonts w:ascii="Times New Roman" w:hAnsi="Times New Roman"/>
        </w:rPr>
        <w:t>B</w:t>
      </w:r>
      <w:r w:rsidR="00BE29BB" w:rsidRPr="00BE29BB">
        <w:rPr>
          <w:rFonts w:ascii="Times New Roman" w:hAnsi="Times New Roman"/>
          <w:lang w:val="vi-VN"/>
        </w:rPr>
        <w:t>ộ, ngành</w:t>
      </w:r>
      <w:r>
        <w:rPr>
          <w:rFonts w:ascii="Times New Roman" w:hAnsi="Times New Roman"/>
        </w:rPr>
        <w:t xml:space="preserve"> </w:t>
      </w:r>
      <w:r w:rsidR="00BE29BB" w:rsidRPr="00BE29BB">
        <w:rPr>
          <w:rFonts w:ascii="Times New Roman" w:hAnsi="Times New Roman"/>
          <w:lang w:val="vi-VN"/>
        </w:rPr>
        <w:t>và … Ủy ban nhân dân cấp tỉnh đã gửi ý kiến góp ý về Bộ</w:t>
      </w:r>
      <w:r>
        <w:rPr>
          <w:rFonts w:ascii="Times New Roman" w:hAnsi="Times New Roman"/>
        </w:rPr>
        <w:t xml:space="preserve"> Lao động – Thương binh và Xã hội.</w:t>
      </w:r>
      <w:r w:rsidR="00BE29BB" w:rsidRPr="00BE29BB">
        <w:rPr>
          <w:rFonts w:ascii="Times New Roman" w:hAnsi="Times New Roman"/>
          <w:lang w:val="vi-VN"/>
        </w:rPr>
        <w:t xml:space="preserve"> </w:t>
      </w:r>
    </w:p>
    <w:p w:rsidR="00BE29BB" w:rsidRPr="00BE29BB" w:rsidRDefault="00614564" w:rsidP="00C13834">
      <w:pPr>
        <w:widowControl w:val="0"/>
        <w:spacing w:before="120" w:line="252" w:lineRule="auto"/>
        <w:ind w:firstLine="567"/>
        <w:jc w:val="both"/>
        <w:rPr>
          <w:rFonts w:ascii="Times New Roman" w:hAnsi="Times New Roman"/>
          <w:lang w:val="vi-VN"/>
        </w:rPr>
      </w:pPr>
      <w:r>
        <w:rPr>
          <w:rFonts w:ascii="Times New Roman" w:hAnsi="Times New Roman"/>
        </w:rPr>
        <w:t>3</w:t>
      </w:r>
      <w:r>
        <w:rPr>
          <w:rFonts w:ascii="Times New Roman" w:hAnsi="Times New Roman"/>
          <w:lang w:val="vi-VN"/>
        </w:rPr>
        <w:t>. Ngày …/…/201</w:t>
      </w:r>
      <w:r>
        <w:rPr>
          <w:rFonts w:ascii="Times New Roman" w:hAnsi="Times New Roman"/>
        </w:rPr>
        <w:t>9</w:t>
      </w:r>
      <w:r w:rsidR="00BE29BB" w:rsidRPr="00BE29BB">
        <w:rPr>
          <w:rFonts w:ascii="Times New Roman" w:hAnsi="Times New Roman"/>
          <w:lang w:val="vi-VN"/>
        </w:rPr>
        <w:t>, Bộ Tư pháp đã tổ chức thẩm định dự thảo Quyết định.</w:t>
      </w:r>
    </w:p>
    <w:p w:rsidR="00BE29BB" w:rsidRPr="00BE29BB" w:rsidRDefault="00614564" w:rsidP="00C13834">
      <w:pPr>
        <w:widowControl w:val="0"/>
        <w:spacing w:before="120" w:line="252" w:lineRule="auto"/>
        <w:ind w:firstLine="567"/>
        <w:jc w:val="both"/>
        <w:rPr>
          <w:rFonts w:ascii="Times New Roman" w:hAnsi="Times New Roman"/>
          <w:b/>
          <w:color w:val="000000"/>
          <w:spacing w:val="-4"/>
          <w:lang w:val="vi-VN"/>
        </w:rPr>
      </w:pPr>
      <w:r>
        <w:rPr>
          <w:rFonts w:ascii="Times New Roman" w:hAnsi="Times New Roman"/>
        </w:rPr>
        <w:t>4</w:t>
      </w:r>
      <w:r w:rsidR="00BE29BB" w:rsidRPr="00BE29BB">
        <w:rPr>
          <w:rFonts w:ascii="Times New Roman" w:hAnsi="Times New Roman"/>
          <w:lang w:val="vi-VN"/>
        </w:rPr>
        <w:t xml:space="preserve">. </w:t>
      </w:r>
      <w:r>
        <w:rPr>
          <w:rFonts w:ascii="Times New Roman" w:hAnsi="Times New Roman"/>
          <w:lang w:val="vi-VN"/>
        </w:rPr>
        <w:t xml:space="preserve">Bộ </w:t>
      </w:r>
      <w:r>
        <w:rPr>
          <w:rFonts w:ascii="Times New Roman" w:hAnsi="Times New Roman"/>
        </w:rPr>
        <w:t>Lao động – Thương binh và Xã hội</w:t>
      </w:r>
      <w:r w:rsidR="00BE29BB" w:rsidRPr="00BE29BB">
        <w:rPr>
          <w:rFonts w:ascii="Times New Roman" w:hAnsi="Times New Roman"/>
          <w:lang w:val="vi-VN"/>
        </w:rPr>
        <w:t xml:space="preserve"> đã tiếp </w:t>
      </w:r>
      <w:proofErr w:type="gramStart"/>
      <w:r w:rsidR="00BE29BB" w:rsidRPr="00BE29BB">
        <w:rPr>
          <w:rFonts w:ascii="Times New Roman" w:hAnsi="Times New Roman"/>
          <w:lang w:val="vi-VN"/>
        </w:rPr>
        <w:t>thu</w:t>
      </w:r>
      <w:proofErr w:type="gramEnd"/>
      <w:r w:rsidR="00BE29BB" w:rsidRPr="00BE29BB">
        <w:rPr>
          <w:rFonts w:ascii="Times New Roman" w:hAnsi="Times New Roman"/>
          <w:lang w:val="vi-VN"/>
        </w:rPr>
        <w:t>, chỉnh lý, hoàn thiện dự thảo Quyết định và các tài liệu có liên quan trình Thủ tướng Chính phủ xem</w:t>
      </w:r>
      <w:r w:rsidR="00BE29BB" w:rsidRPr="00BE29BB">
        <w:rPr>
          <w:rFonts w:ascii="Times New Roman" w:hAnsi="Times New Roman"/>
          <w:spacing w:val="-4"/>
          <w:lang w:val="vi-VN"/>
        </w:rPr>
        <w:t xml:space="preserve"> xét, ký ban hành. </w:t>
      </w:r>
    </w:p>
    <w:p w:rsidR="00175E38" w:rsidRPr="0056503D" w:rsidRDefault="00175E38" w:rsidP="00C13834">
      <w:pPr>
        <w:pStyle w:val="ListParagraph"/>
        <w:numPr>
          <w:ilvl w:val="0"/>
          <w:numId w:val="1"/>
        </w:numPr>
        <w:spacing w:before="120" w:line="252" w:lineRule="auto"/>
        <w:ind w:left="1134" w:hanging="567"/>
        <w:contextualSpacing w:val="0"/>
        <w:jc w:val="both"/>
        <w:rPr>
          <w:rFonts w:ascii="Times New Roman" w:hAnsi="Times New Roman"/>
          <w:b/>
          <w:lang w:val="nl-NL"/>
        </w:rPr>
      </w:pPr>
      <w:r w:rsidRPr="0056503D">
        <w:rPr>
          <w:rFonts w:ascii="Times New Roman" w:hAnsi="Times New Roman"/>
          <w:b/>
          <w:lang w:val="nl-NL"/>
        </w:rPr>
        <w:t>BỐ CỤC, NỘI DUNG CƠ BẢN CỦA DỰ THẢO QUYẾT ĐỊNH</w:t>
      </w:r>
    </w:p>
    <w:p w:rsidR="00614564" w:rsidRPr="00614564" w:rsidRDefault="00614564" w:rsidP="00C13834">
      <w:pPr>
        <w:spacing w:before="120" w:line="252" w:lineRule="auto"/>
        <w:ind w:firstLine="567"/>
        <w:jc w:val="both"/>
        <w:rPr>
          <w:rFonts w:ascii="Times New Roman" w:hAnsi="Times New Roman"/>
          <w:bCs/>
          <w:spacing w:val="-4"/>
          <w:lang w:val="vi-VN"/>
        </w:rPr>
      </w:pPr>
      <w:r>
        <w:rPr>
          <w:rFonts w:ascii="Times New Roman" w:hAnsi="Times New Roman"/>
          <w:color w:val="000000"/>
          <w:lang w:val="vi-VN"/>
        </w:rPr>
        <w:t>Dự thảo Quyết định gồm có 0</w:t>
      </w:r>
      <w:r w:rsidR="00EA5F12">
        <w:rPr>
          <w:rFonts w:ascii="Times New Roman" w:hAnsi="Times New Roman"/>
          <w:color w:val="000000"/>
        </w:rPr>
        <w:t>5</w:t>
      </w:r>
      <w:r>
        <w:rPr>
          <w:rFonts w:ascii="Times New Roman" w:hAnsi="Times New Roman"/>
          <w:color w:val="000000"/>
          <w:lang w:val="vi-VN"/>
        </w:rPr>
        <w:t xml:space="preserve"> chương và 1</w:t>
      </w:r>
      <w:r w:rsidR="00EA5F12">
        <w:rPr>
          <w:rFonts w:ascii="Times New Roman" w:hAnsi="Times New Roman"/>
          <w:color w:val="000000"/>
        </w:rPr>
        <w:t>7</w:t>
      </w:r>
      <w:r w:rsidRPr="00614564">
        <w:rPr>
          <w:rFonts w:ascii="Times New Roman" w:hAnsi="Times New Roman"/>
          <w:color w:val="000000"/>
          <w:lang w:val="vi-VN"/>
        </w:rPr>
        <w:t xml:space="preserve"> điều, bao gồm các </w:t>
      </w:r>
      <w:r w:rsidRPr="00614564">
        <w:rPr>
          <w:rFonts w:ascii="Times New Roman" w:hAnsi="Times New Roman"/>
          <w:bCs/>
          <w:spacing w:val="-4"/>
          <w:lang w:val="vi-VN"/>
        </w:rPr>
        <w:t>nội dung cơ bản sau:</w:t>
      </w:r>
    </w:p>
    <w:p w:rsidR="00614564" w:rsidRPr="00614564" w:rsidRDefault="00614564" w:rsidP="00C13834">
      <w:pPr>
        <w:widowControl w:val="0"/>
        <w:spacing w:before="120" w:line="252" w:lineRule="auto"/>
        <w:ind w:firstLine="567"/>
        <w:jc w:val="both"/>
        <w:rPr>
          <w:rFonts w:ascii="Times New Roman" w:hAnsi="Times New Roman"/>
          <w:spacing w:val="-2"/>
          <w:lang w:val="vi-VN"/>
        </w:rPr>
      </w:pPr>
      <w:r w:rsidRPr="00614564">
        <w:rPr>
          <w:rFonts w:ascii="Times New Roman" w:hAnsi="Times New Roman"/>
          <w:b/>
          <w:bCs/>
          <w:lang w:val="vi-VN"/>
        </w:rPr>
        <w:t>1. Phạm vi điều chỉnh, đối tượng áp dụng</w:t>
      </w:r>
      <w:r w:rsidR="00EA5F12">
        <w:rPr>
          <w:rFonts w:ascii="Times New Roman" w:hAnsi="Times New Roman"/>
          <w:b/>
          <w:bCs/>
        </w:rPr>
        <w:t xml:space="preserve"> </w:t>
      </w:r>
      <w:r w:rsidR="006A1948">
        <w:rPr>
          <w:rFonts w:ascii="Times New Roman" w:hAnsi="Times New Roman"/>
          <w:b/>
          <w:bCs/>
          <w:lang w:val="vi-VN"/>
        </w:rPr>
        <w:t>(</w:t>
      </w:r>
      <w:r w:rsidR="006A1948">
        <w:rPr>
          <w:rFonts w:ascii="Times New Roman" w:hAnsi="Times New Roman"/>
          <w:b/>
          <w:bCs/>
        </w:rPr>
        <w:t>Điều 1</w:t>
      </w:r>
      <w:r w:rsidR="00EA5F12">
        <w:rPr>
          <w:rFonts w:ascii="Times New Roman" w:hAnsi="Times New Roman"/>
          <w:b/>
          <w:bCs/>
        </w:rPr>
        <w:t xml:space="preserve"> và Điều 2</w:t>
      </w:r>
      <w:r w:rsidRPr="00614564">
        <w:rPr>
          <w:rFonts w:ascii="Times New Roman" w:hAnsi="Times New Roman"/>
          <w:b/>
          <w:bCs/>
          <w:lang w:val="vi-VN"/>
        </w:rPr>
        <w:t>)</w:t>
      </w:r>
    </w:p>
    <w:p w:rsidR="00636B9E" w:rsidRDefault="00614564" w:rsidP="00C13834">
      <w:pPr>
        <w:widowControl w:val="0"/>
        <w:spacing w:before="120" w:line="252" w:lineRule="auto"/>
        <w:ind w:firstLine="567"/>
        <w:jc w:val="both"/>
        <w:rPr>
          <w:rFonts w:ascii="Times New Roman" w:hAnsi="Times New Roman"/>
        </w:rPr>
      </w:pPr>
      <w:r w:rsidRPr="00AF41F6">
        <w:rPr>
          <w:rFonts w:ascii="Times New Roman" w:hAnsi="Times New Roman"/>
          <w:lang w:val="vi-VN"/>
        </w:rPr>
        <w:t xml:space="preserve">Dự thảo Quyết định </w:t>
      </w:r>
      <w:r w:rsidRPr="00AF41F6">
        <w:rPr>
          <w:rFonts w:ascii="Times New Roman" w:hAnsi="Times New Roman"/>
          <w:shd w:val="clear" w:color="auto" w:fill="FFFFFF"/>
          <w:lang w:val="vi-VN"/>
        </w:rPr>
        <w:t xml:space="preserve">quy định về </w:t>
      </w:r>
      <w:r w:rsidR="00AF41F6" w:rsidRPr="00AF41F6">
        <w:rPr>
          <w:rFonts w:ascii="Times New Roman" w:hAnsi="Times New Roman"/>
          <w:shd w:val="clear" w:color="auto" w:fill="FFFFFF"/>
        </w:rPr>
        <w:t>thực hiện ký quỹ</w:t>
      </w:r>
      <w:r w:rsidR="006A1948">
        <w:rPr>
          <w:rFonts w:ascii="Times New Roman" w:hAnsi="Times New Roman"/>
          <w:shd w:val="clear" w:color="auto" w:fill="FFFFFF"/>
        </w:rPr>
        <w:t xml:space="preserve">, </w:t>
      </w:r>
      <w:r w:rsidR="006A1948">
        <w:rPr>
          <w:rFonts w:ascii="Times New Roman" w:hAnsi="Times New Roman"/>
        </w:rPr>
        <w:t>cho vay để</w:t>
      </w:r>
      <w:r w:rsidR="00AF41F6" w:rsidRPr="00AF41F6">
        <w:rPr>
          <w:rFonts w:ascii="Times New Roman" w:hAnsi="Times New Roman"/>
        </w:rPr>
        <w:t xml:space="preserve"> ký quỹ</w:t>
      </w:r>
      <w:r w:rsidR="006A1948">
        <w:rPr>
          <w:rFonts w:ascii="Times New Roman" w:hAnsi="Times New Roman"/>
        </w:rPr>
        <w:t xml:space="preserve"> </w:t>
      </w:r>
      <w:r w:rsidR="006A1948">
        <w:rPr>
          <w:rFonts w:ascii="Times New Roman" w:hAnsi="Times New Roman"/>
          <w:shd w:val="clear" w:color="auto" w:fill="FFFFFF"/>
        </w:rPr>
        <w:t>đối với người lao động đi làm việc tại Hàn Quốc</w:t>
      </w:r>
      <w:r w:rsidR="006A1948" w:rsidRPr="00AF41F6">
        <w:rPr>
          <w:rFonts w:ascii="Times New Roman" w:hAnsi="Times New Roman"/>
          <w:shd w:val="clear" w:color="auto" w:fill="FFFFFF"/>
        </w:rPr>
        <w:t xml:space="preserve"> theo Chương trình cấp phép việc làm cho lao động nước ngoài của Hàn Quốc</w:t>
      </w:r>
      <w:r w:rsidR="006A1948">
        <w:rPr>
          <w:rFonts w:ascii="Times New Roman" w:hAnsi="Times New Roman"/>
        </w:rPr>
        <w:t xml:space="preserve">, </w:t>
      </w:r>
      <w:r w:rsidR="00EA5F12">
        <w:rPr>
          <w:rFonts w:ascii="Times New Roman" w:hAnsi="Times New Roman"/>
        </w:rPr>
        <w:t xml:space="preserve">hoàn trả tiền ký quỹ, </w:t>
      </w:r>
      <w:r w:rsidR="00AF41F6" w:rsidRPr="00AF41F6">
        <w:rPr>
          <w:rFonts w:ascii="Times New Roman" w:hAnsi="Times New Roman"/>
        </w:rPr>
        <w:t>quản lý và sử dụng tiền ký quỹ</w:t>
      </w:r>
      <w:r w:rsidR="00EA5F12">
        <w:rPr>
          <w:rFonts w:ascii="Times New Roman" w:hAnsi="Times New Roman"/>
        </w:rPr>
        <w:t xml:space="preserve"> sau khi chuyển vào ngân sách nhà nước.</w:t>
      </w:r>
      <w:r w:rsidR="00636B9E" w:rsidRPr="00636B9E">
        <w:rPr>
          <w:rFonts w:ascii="Times New Roman" w:hAnsi="Times New Roman"/>
        </w:rPr>
        <w:t xml:space="preserve"> </w:t>
      </w:r>
    </w:p>
    <w:p w:rsidR="00853B38" w:rsidRDefault="00614564" w:rsidP="00C13834">
      <w:pPr>
        <w:widowControl w:val="0"/>
        <w:spacing w:before="120" w:line="252" w:lineRule="auto"/>
        <w:ind w:firstLine="567"/>
        <w:jc w:val="both"/>
        <w:rPr>
          <w:rFonts w:ascii="Times New Roman" w:hAnsi="Times New Roman"/>
          <w:b/>
          <w:spacing w:val="-2"/>
        </w:rPr>
      </w:pPr>
      <w:r w:rsidRPr="00614564">
        <w:rPr>
          <w:rFonts w:ascii="Times New Roman" w:hAnsi="Times New Roman"/>
          <w:b/>
          <w:spacing w:val="-2"/>
          <w:lang w:val="vi-VN"/>
        </w:rPr>
        <w:t xml:space="preserve">2. </w:t>
      </w:r>
      <w:r w:rsidR="00EA5F12">
        <w:rPr>
          <w:rFonts w:ascii="Times New Roman" w:hAnsi="Times New Roman"/>
          <w:b/>
          <w:spacing w:val="-2"/>
        </w:rPr>
        <w:t>Thực hiện</w:t>
      </w:r>
      <w:r w:rsidR="00853B38" w:rsidRPr="00853B38">
        <w:rPr>
          <w:rFonts w:ascii="Times New Roman" w:hAnsi="Times New Roman"/>
          <w:b/>
        </w:rPr>
        <w:t xml:space="preserve"> ký quỹ</w:t>
      </w:r>
      <w:r w:rsidR="00853B38">
        <w:rPr>
          <w:rFonts w:ascii="Times New Roman" w:hAnsi="Times New Roman"/>
          <w:b/>
        </w:rPr>
        <w:t>,</w:t>
      </w:r>
      <w:r w:rsidR="00853B38" w:rsidRPr="00853B38">
        <w:rPr>
          <w:rFonts w:ascii="Times New Roman" w:hAnsi="Times New Roman"/>
          <w:b/>
        </w:rPr>
        <w:t xml:space="preserve"> </w:t>
      </w:r>
      <w:r w:rsidR="00853B38">
        <w:rPr>
          <w:rFonts w:ascii="Times New Roman" w:hAnsi="Times New Roman"/>
          <w:b/>
        </w:rPr>
        <w:t>thời điểm và</w:t>
      </w:r>
      <w:r w:rsidR="00853B38" w:rsidRPr="00853B38">
        <w:rPr>
          <w:rFonts w:ascii="Times New Roman" w:hAnsi="Times New Roman"/>
          <w:b/>
        </w:rPr>
        <w:t xml:space="preserve"> thời hạn ký quỹ</w:t>
      </w:r>
      <w:r w:rsidR="00853B38">
        <w:rPr>
          <w:rFonts w:ascii="Times New Roman" w:hAnsi="Times New Roman"/>
          <w:b/>
        </w:rPr>
        <w:t>,</w:t>
      </w:r>
      <w:r w:rsidR="00853B38" w:rsidRPr="00853B38">
        <w:rPr>
          <w:rFonts w:ascii="Times New Roman" w:hAnsi="Times New Roman"/>
          <w:b/>
        </w:rPr>
        <w:t xml:space="preserve"> ngân hàng ký quỹ</w:t>
      </w:r>
      <w:proofErr w:type="gramStart"/>
      <w:r w:rsidR="00DA1B00">
        <w:rPr>
          <w:rFonts w:ascii="Times New Roman" w:hAnsi="Times New Roman"/>
          <w:b/>
        </w:rPr>
        <w:t xml:space="preserve">, </w:t>
      </w:r>
      <w:r w:rsidR="00853B38">
        <w:rPr>
          <w:rFonts w:ascii="Times New Roman" w:hAnsi="Times New Roman"/>
          <w:b/>
        </w:rPr>
        <w:t xml:space="preserve"> vay</w:t>
      </w:r>
      <w:proofErr w:type="gramEnd"/>
      <w:r w:rsidR="00853B38">
        <w:rPr>
          <w:rFonts w:ascii="Times New Roman" w:hAnsi="Times New Roman"/>
          <w:b/>
        </w:rPr>
        <w:t xml:space="preserve"> </w:t>
      </w:r>
      <w:r w:rsidR="00DA1B00">
        <w:rPr>
          <w:rFonts w:ascii="Times New Roman" w:hAnsi="Times New Roman"/>
          <w:b/>
        </w:rPr>
        <w:t xml:space="preserve">để </w:t>
      </w:r>
      <w:r w:rsidR="00853B38">
        <w:rPr>
          <w:rFonts w:ascii="Times New Roman" w:hAnsi="Times New Roman"/>
          <w:b/>
        </w:rPr>
        <w:t>ký quỹ</w:t>
      </w:r>
      <w:r w:rsidR="00CC1F99">
        <w:rPr>
          <w:rFonts w:ascii="Times New Roman" w:hAnsi="Times New Roman"/>
          <w:b/>
        </w:rPr>
        <w:t>, hợp đồng ký quỹ</w:t>
      </w:r>
      <w:r w:rsidR="00EA5F12">
        <w:rPr>
          <w:rFonts w:ascii="Times New Roman" w:hAnsi="Times New Roman"/>
          <w:b/>
        </w:rPr>
        <w:t xml:space="preserve"> (từ Điều 3</w:t>
      </w:r>
      <w:r w:rsidR="002F3B7A">
        <w:rPr>
          <w:rFonts w:ascii="Times New Roman" w:hAnsi="Times New Roman"/>
          <w:b/>
        </w:rPr>
        <w:t xml:space="preserve"> đến Điều 7</w:t>
      </w:r>
      <w:r w:rsidR="00853B38">
        <w:rPr>
          <w:rFonts w:ascii="Times New Roman" w:hAnsi="Times New Roman"/>
          <w:b/>
        </w:rPr>
        <w:t>)</w:t>
      </w:r>
    </w:p>
    <w:p w:rsidR="00EA5F12" w:rsidRDefault="00614564" w:rsidP="00EA5F12">
      <w:pPr>
        <w:widowControl w:val="0"/>
        <w:spacing w:before="120" w:line="252" w:lineRule="auto"/>
        <w:ind w:firstLine="567"/>
        <w:jc w:val="both"/>
        <w:rPr>
          <w:rFonts w:ascii="Times New Roman" w:hAnsi="Times New Roman"/>
        </w:rPr>
      </w:pPr>
      <w:r w:rsidRPr="00853B38">
        <w:rPr>
          <w:rFonts w:ascii="Times New Roman" w:hAnsi="Times New Roman"/>
          <w:lang w:val="vi-VN"/>
        </w:rPr>
        <w:t xml:space="preserve">Dự thảo Quyết định kế thừa Quyết định số </w:t>
      </w:r>
      <w:r w:rsidR="00853B38" w:rsidRPr="00853B38">
        <w:rPr>
          <w:rFonts w:ascii="Times New Roman" w:hAnsi="Times New Roman"/>
        </w:rPr>
        <w:t>1465/</w:t>
      </w:r>
      <w:r w:rsidR="00853B38" w:rsidRPr="00853B38">
        <w:rPr>
          <w:rFonts w:ascii="Times New Roman" w:hAnsi="Times New Roman"/>
          <w:lang w:val="vi-VN"/>
        </w:rPr>
        <w:t>QĐ-TTg</w:t>
      </w:r>
      <w:r w:rsidR="0065583C">
        <w:rPr>
          <w:rFonts w:ascii="Times New Roman" w:hAnsi="Times New Roman"/>
        </w:rPr>
        <w:t xml:space="preserve"> về</w:t>
      </w:r>
      <w:r w:rsidR="00FB08ED">
        <w:rPr>
          <w:rFonts w:ascii="Times New Roman" w:hAnsi="Times New Roman"/>
        </w:rPr>
        <w:t xml:space="preserve"> </w:t>
      </w:r>
      <w:r w:rsidR="00636B9E">
        <w:rPr>
          <w:rFonts w:ascii="Times New Roman" w:hAnsi="Times New Roman"/>
        </w:rPr>
        <w:t xml:space="preserve">mức tiền </w:t>
      </w:r>
      <w:r w:rsidR="002D5190">
        <w:rPr>
          <w:rFonts w:ascii="Times New Roman" w:hAnsi="Times New Roman"/>
        </w:rPr>
        <w:t xml:space="preserve">ký </w:t>
      </w:r>
      <w:r w:rsidR="002D5190">
        <w:rPr>
          <w:rFonts w:ascii="Times New Roman" w:hAnsi="Times New Roman"/>
        </w:rPr>
        <w:lastRenderedPageBreak/>
        <w:t>quỹ 100 (một trăm) triệu đồng đối với người lao động đi làm việc tại</w:t>
      </w:r>
      <w:r w:rsidR="00FB08ED">
        <w:rPr>
          <w:rFonts w:ascii="Times New Roman" w:hAnsi="Times New Roman"/>
        </w:rPr>
        <w:t xml:space="preserve"> </w:t>
      </w:r>
      <w:r w:rsidR="00EA5F12">
        <w:rPr>
          <w:rFonts w:ascii="Times New Roman" w:hAnsi="Times New Roman"/>
        </w:rPr>
        <w:t>Hàn Quốc theo Chương trình EPS.</w:t>
      </w:r>
      <w:r w:rsidR="00EA5F12" w:rsidRPr="00EA5F12">
        <w:rPr>
          <w:rFonts w:ascii="Times New Roman" w:hAnsi="Times New Roman"/>
        </w:rPr>
        <w:t xml:space="preserve"> </w:t>
      </w:r>
      <w:r w:rsidR="00EA5F12">
        <w:rPr>
          <w:rFonts w:ascii="Times New Roman" w:hAnsi="Times New Roman"/>
        </w:rPr>
        <w:t xml:space="preserve">Ngoài ra, dự thảo Quyết định nêu rõ mục đích ký quỹ </w:t>
      </w:r>
      <w:r w:rsidR="00F232AC">
        <w:rPr>
          <w:rFonts w:ascii="Times New Roman" w:hAnsi="Times New Roman"/>
        </w:rPr>
        <w:t>để</w:t>
      </w:r>
      <w:r w:rsidR="00EA5F12" w:rsidRPr="00853B38">
        <w:rPr>
          <w:rFonts w:ascii="Times New Roman" w:hAnsi="Times New Roman"/>
        </w:rPr>
        <w:t xml:space="preserve"> bảo đảm người </w:t>
      </w:r>
      <w:proofErr w:type="gramStart"/>
      <w:r w:rsidR="00EA5F12" w:rsidRPr="00853B38">
        <w:rPr>
          <w:rFonts w:ascii="Times New Roman" w:hAnsi="Times New Roman"/>
        </w:rPr>
        <w:t>lao</w:t>
      </w:r>
      <w:proofErr w:type="gramEnd"/>
      <w:r w:rsidR="00EA5F12" w:rsidRPr="00853B38">
        <w:rPr>
          <w:rFonts w:ascii="Times New Roman" w:hAnsi="Times New Roman"/>
        </w:rPr>
        <w:t xml:space="preserve"> động về nước đúng thời hạn sau khi </w:t>
      </w:r>
      <w:r w:rsidR="00F232AC">
        <w:rPr>
          <w:rFonts w:ascii="Times New Roman" w:hAnsi="Times New Roman"/>
        </w:rPr>
        <w:t>chấm dứt</w:t>
      </w:r>
      <w:r w:rsidR="00EA5F12">
        <w:rPr>
          <w:rFonts w:ascii="Times New Roman" w:hAnsi="Times New Roman"/>
        </w:rPr>
        <w:t xml:space="preserve"> Hợp đồng lao động</w:t>
      </w:r>
      <w:r w:rsidR="00F232AC">
        <w:rPr>
          <w:rFonts w:ascii="Times New Roman" w:hAnsi="Times New Roman"/>
        </w:rPr>
        <w:t xml:space="preserve"> tại Hàn Quốc.</w:t>
      </w:r>
    </w:p>
    <w:p w:rsidR="00EA5F12" w:rsidRDefault="00F232AC" w:rsidP="00EA5F12">
      <w:pPr>
        <w:widowControl w:val="0"/>
        <w:spacing w:before="120" w:line="252" w:lineRule="auto"/>
        <w:ind w:firstLine="567"/>
        <w:jc w:val="both"/>
        <w:rPr>
          <w:rFonts w:ascii="Times New Roman" w:hAnsi="Times New Roman"/>
        </w:rPr>
      </w:pPr>
      <w:proofErr w:type="gramStart"/>
      <w:r>
        <w:rPr>
          <w:rFonts w:ascii="Times New Roman" w:hAnsi="Times New Roman"/>
        </w:rPr>
        <w:t>Dự thảo Quyết định kế thừa Quyết định số 1465/QĐ-TTg về</w:t>
      </w:r>
      <w:r w:rsidR="00CC1F99" w:rsidRPr="009D603C">
        <w:rPr>
          <w:rFonts w:ascii="Times New Roman" w:hAnsi="Times New Roman"/>
        </w:rPr>
        <w:t xml:space="preserve"> </w:t>
      </w:r>
      <w:r w:rsidR="009D603C" w:rsidRPr="009D603C">
        <w:rPr>
          <w:rFonts w:ascii="Times New Roman" w:hAnsi="Times New Roman"/>
        </w:rPr>
        <w:t>thời điểm và thời h</w:t>
      </w:r>
      <w:r w:rsidR="009C050C">
        <w:rPr>
          <w:rFonts w:ascii="Times New Roman" w:hAnsi="Times New Roman"/>
        </w:rPr>
        <w:t>ạn ký quỹ, ngân hàng ký quỹ, hỗ trợ</w:t>
      </w:r>
      <w:r w:rsidR="009D603C" w:rsidRPr="009D603C">
        <w:rPr>
          <w:rFonts w:ascii="Times New Roman" w:hAnsi="Times New Roman"/>
        </w:rPr>
        <w:t xml:space="preserve"> vay</w:t>
      </w:r>
      <w:r w:rsidR="009C050C">
        <w:rPr>
          <w:rFonts w:ascii="Times New Roman" w:hAnsi="Times New Roman"/>
        </w:rPr>
        <w:t xml:space="preserve"> vốn để ký quỹ và</w:t>
      </w:r>
      <w:r w:rsidR="009D603C" w:rsidRPr="009D603C">
        <w:rPr>
          <w:rFonts w:ascii="Times New Roman" w:hAnsi="Times New Roman"/>
        </w:rPr>
        <w:t xml:space="preserve"> hợp đồng ký quỹ</w:t>
      </w:r>
      <w:r w:rsidR="009D603C">
        <w:rPr>
          <w:rFonts w:ascii="Times New Roman" w:hAnsi="Times New Roman"/>
        </w:rPr>
        <w:t>.</w:t>
      </w:r>
      <w:proofErr w:type="gramEnd"/>
      <w:r w:rsidR="009D603C">
        <w:rPr>
          <w:rFonts w:ascii="Times New Roman" w:hAnsi="Times New Roman"/>
        </w:rPr>
        <w:t xml:space="preserve"> Theo đó, thời hạn ký quỹ</w:t>
      </w:r>
      <w:r w:rsidR="00DA1B00">
        <w:rPr>
          <w:rFonts w:ascii="Times New Roman" w:hAnsi="Times New Roman"/>
        </w:rPr>
        <w:t xml:space="preserve"> tối đa</w:t>
      </w:r>
      <w:r w:rsidR="00447C05">
        <w:rPr>
          <w:rFonts w:ascii="Times New Roman" w:hAnsi="Times New Roman"/>
        </w:rPr>
        <w:t xml:space="preserve"> là 5 năm 6 tháng; </w:t>
      </w:r>
      <w:r w:rsidR="00447C05">
        <w:rPr>
          <w:rFonts w:ascii="Times New Roman" w:hAnsi="Times New Roman"/>
          <w:lang w:val="nl-NL"/>
        </w:rPr>
        <w:t>thời hạn này căn cứ vào thời gian trung bình từ khi người lao động ký quỹ đến lúc xuất cảnh là 02 tháng, thời hạn hợp đồng tối đa của người lao động tại Hàn Quốc là 4 năm 10 tháng và thời hạn thanh lý hợp đồng theo Luật người lao động Việt Nam đi làm việc ở nước ngoài theo hợp đồng là 180 ngày (tương đương 6 tháng)</w:t>
      </w:r>
      <w:r w:rsidR="006173F6">
        <w:rPr>
          <w:rFonts w:ascii="Times New Roman" w:hAnsi="Times New Roman"/>
        </w:rPr>
        <w:t>;</w:t>
      </w:r>
      <w:r w:rsidR="009D603C">
        <w:rPr>
          <w:rFonts w:ascii="Times New Roman" w:hAnsi="Times New Roman"/>
        </w:rPr>
        <w:t xml:space="preserve"> n</w:t>
      </w:r>
      <w:r w:rsidR="009D603C" w:rsidRPr="009D603C">
        <w:rPr>
          <w:rFonts w:ascii="Times New Roman" w:hAnsi="Times New Roman"/>
        </w:rPr>
        <w:t xml:space="preserve">gười lao động thực hiện ký quỹ tại Ngân hàng Chính sách xã hội trên địa bàn nơi người lao động </w:t>
      </w:r>
      <w:r w:rsidR="00DA1B00">
        <w:rPr>
          <w:rFonts w:ascii="Times New Roman" w:hAnsi="Times New Roman"/>
        </w:rPr>
        <w:t>đăng ký thường trú</w:t>
      </w:r>
      <w:r w:rsidR="009D603C">
        <w:rPr>
          <w:rFonts w:ascii="Times New Roman" w:hAnsi="Times New Roman"/>
        </w:rPr>
        <w:t>.</w:t>
      </w:r>
      <w:r w:rsidR="00EA5F12" w:rsidRPr="00EA5F12">
        <w:rPr>
          <w:rFonts w:ascii="Times New Roman" w:hAnsi="Times New Roman"/>
        </w:rPr>
        <w:t xml:space="preserve"> </w:t>
      </w:r>
    </w:p>
    <w:p w:rsidR="00B12477" w:rsidRPr="00FD4AEF" w:rsidRDefault="00FD4AEF" w:rsidP="00FD4AEF">
      <w:pPr>
        <w:widowControl w:val="0"/>
        <w:spacing w:before="120" w:line="252" w:lineRule="auto"/>
        <w:ind w:firstLine="567"/>
        <w:jc w:val="both"/>
        <w:rPr>
          <w:rFonts w:ascii="Times New Roman" w:hAnsi="Times New Roman"/>
          <w:b/>
          <w:spacing w:val="-2"/>
        </w:rPr>
      </w:pPr>
      <w:r>
        <w:rPr>
          <w:rFonts w:ascii="Times New Roman" w:hAnsi="Times New Roman"/>
          <w:b/>
          <w:bCs/>
        </w:rPr>
        <w:t xml:space="preserve">3. </w:t>
      </w:r>
      <w:r w:rsidR="006173F6">
        <w:rPr>
          <w:rFonts w:ascii="Times New Roman" w:hAnsi="Times New Roman"/>
          <w:b/>
          <w:bCs/>
        </w:rPr>
        <w:t xml:space="preserve">Quy định về hoàn trả và không hoàn trả tiền ký quỹ </w:t>
      </w:r>
      <w:r w:rsidRPr="00FD4AEF">
        <w:rPr>
          <w:rFonts w:ascii="Times New Roman" w:hAnsi="Times New Roman" w:cs=".VnTime"/>
          <w:b/>
          <w:bCs/>
        </w:rPr>
        <w:t xml:space="preserve">của người </w:t>
      </w:r>
      <w:proofErr w:type="gramStart"/>
      <w:r w:rsidRPr="00FD4AEF">
        <w:rPr>
          <w:rFonts w:ascii="Times New Roman" w:hAnsi="Times New Roman" w:cs=".VnTime"/>
          <w:b/>
          <w:bCs/>
        </w:rPr>
        <w:t>lao</w:t>
      </w:r>
      <w:proofErr w:type="gramEnd"/>
      <w:r w:rsidRPr="00FD4AEF">
        <w:rPr>
          <w:rFonts w:ascii="Times New Roman" w:hAnsi="Times New Roman" w:cs=".VnTime"/>
          <w:b/>
          <w:bCs/>
        </w:rPr>
        <w:t xml:space="preserve"> động </w:t>
      </w:r>
      <w:r w:rsidR="00FB08ED">
        <w:rPr>
          <w:rFonts w:ascii="Times New Roman" w:hAnsi="Times New Roman"/>
          <w:b/>
          <w:bCs/>
        </w:rPr>
        <w:t xml:space="preserve">(Điều </w:t>
      </w:r>
      <w:r w:rsidR="006173F6">
        <w:rPr>
          <w:rFonts w:ascii="Times New Roman" w:hAnsi="Times New Roman"/>
          <w:b/>
          <w:bCs/>
        </w:rPr>
        <w:t>8 đến Điều 11</w:t>
      </w:r>
      <w:r w:rsidR="00B12477" w:rsidRPr="00FD4AEF">
        <w:rPr>
          <w:rFonts w:ascii="Times New Roman" w:hAnsi="Times New Roman"/>
          <w:b/>
          <w:bCs/>
        </w:rPr>
        <w:t>)</w:t>
      </w:r>
    </w:p>
    <w:p w:rsidR="00CF11A3" w:rsidRDefault="00614564" w:rsidP="00CF11A3">
      <w:pPr>
        <w:spacing w:before="120" w:line="252" w:lineRule="auto"/>
        <w:ind w:firstLine="567"/>
        <w:jc w:val="both"/>
        <w:rPr>
          <w:rFonts w:ascii="Times New Roman" w:hAnsi="Times New Roman"/>
          <w:spacing w:val="2"/>
        </w:rPr>
      </w:pPr>
      <w:r w:rsidRPr="00614564">
        <w:rPr>
          <w:rFonts w:ascii="Times New Roman" w:hAnsi="Times New Roman"/>
          <w:spacing w:val="2"/>
          <w:lang w:val="vi-VN"/>
        </w:rPr>
        <w:t>Dự thảo Quy</w:t>
      </w:r>
      <w:r w:rsidR="00D17597">
        <w:rPr>
          <w:rFonts w:ascii="Times New Roman" w:hAnsi="Times New Roman"/>
          <w:spacing w:val="2"/>
          <w:lang w:val="vi-VN"/>
        </w:rPr>
        <w:t xml:space="preserve">ết định kế thừa Quyết định số </w:t>
      </w:r>
      <w:r w:rsidR="00D17597">
        <w:rPr>
          <w:rFonts w:ascii="Times New Roman" w:hAnsi="Times New Roman"/>
          <w:spacing w:val="2"/>
        </w:rPr>
        <w:t>1465</w:t>
      </w:r>
      <w:r w:rsidRPr="00614564">
        <w:rPr>
          <w:rFonts w:ascii="Times New Roman" w:hAnsi="Times New Roman"/>
          <w:spacing w:val="2"/>
          <w:lang w:val="vi-VN"/>
        </w:rPr>
        <w:t>/QĐ-TTg về</w:t>
      </w:r>
      <w:r w:rsidR="00FB08ED">
        <w:rPr>
          <w:rFonts w:ascii="Times New Roman" w:hAnsi="Times New Roman"/>
          <w:spacing w:val="2"/>
        </w:rPr>
        <w:t xml:space="preserve"> </w:t>
      </w:r>
      <w:r w:rsidR="006173F6">
        <w:rPr>
          <w:rFonts w:ascii="Times New Roman" w:hAnsi="Times New Roman"/>
          <w:spacing w:val="2"/>
        </w:rPr>
        <w:t xml:space="preserve">quy định việc hoàn trả và không hoàn trả </w:t>
      </w:r>
      <w:r w:rsidR="00FB08ED">
        <w:rPr>
          <w:rFonts w:ascii="Times New Roman" w:hAnsi="Times New Roman"/>
          <w:spacing w:val="2"/>
        </w:rPr>
        <w:t>tiền ký quỹ</w:t>
      </w:r>
      <w:r w:rsidRPr="00614564">
        <w:rPr>
          <w:rFonts w:ascii="Times New Roman" w:hAnsi="Times New Roman"/>
          <w:spacing w:val="2"/>
          <w:lang w:val="vi-VN"/>
        </w:rPr>
        <w:t xml:space="preserve">: </w:t>
      </w:r>
    </w:p>
    <w:p w:rsidR="006173F6" w:rsidRPr="006173F6" w:rsidRDefault="006173F6" w:rsidP="006173F6">
      <w:pPr>
        <w:spacing w:before="120" w:line="252" w:lineRule="auto"/>
        <w:ind w:firstLine="567"/>
        <w:jc w:val="both"/>
        <w:rPr>
          <w:rFonts w:ascii="Times New Roman" w:hAnsi="Times New Roman"/>
        </w:rPr>
      </w:pPr>
      <w:r>
        <w:rPr>
          <w:rFonts w:ascii="Times New Roman" w:hAnsi="Times New Roman"/>
        </w:rPr>
        <w:t>K</w:t>
      </w:r>
      <w:r w:rsidR="00CF11A3">
        <w:rPr>
          <w:rFonts w:ascii="Times New Roman" w:hAnsi="Times New Roman"/>
        </w:rPr>
        <w:t>hông hoàn trả</w:t>
      </w:r>
      <w:r w:rsidR="00FB08ED">
        <w:rPr>
          <w:rFonts w:ascii="Times New Roman" w:hAnsi="Times New Roman"/>
        </w:rPr>
        <w:t xml:space="preserve"> tiền ký quỹ (cả gốc và lãi) đối với n</w:t>
      </w:r>
      <w:r w:rsidR="00FB08ED" w:rsidRPr="00413CE0">
        <w:rPr>
          <w:rFonts w:ascii="Times New Roman" w:hAnsi="Times New Roman"/>
        </w:rPr>
        <w:t>gười lao động</w:t>
      </w:r>
      <w:r w:rsidR="00214CE9">
        <w:rPr>
          <w:rFonts w:ascii="Times New Roman" w:hAnsi="Times New Roman"/>
        </w:rPr>
        <w:t xml:space="preserve"> có một trong các hành vi: (i)</w:t>
      </w:r>
      <w:r w:rsidR="00FB08ED" w:rsidRPr="00413CE0">
        <w:rPr>
          <w:rFonts w:ascii="Times New Roman" w:hAnsi="Times New Roman"/>
        </w:rPr>
        <w:t xml:space="preserve"> bỏ trốn khỏi nơi đang làm việc theo Hợp đồng lao động (kể cả bỏ trốn</w:t>
      </w:r>
      <w:r w:rsidR="00214CE9">
        <w:rPr>
          <w:rFonts w:ascii="Times New Roman" w:hAnsi="Times New Roman"/>
        </w:rPr>
        <w:t xml:space="preserve"> ngay sau khi đến Hàn Quốc); (ii) </w:t>
      </w:r>
      <w:r w:rsidR="00FB08ED" w:rsidRPr="00413CE0">
        <w:rPr>
          <w:rFonts w:ascii="Times New Roman" w:hAnsi="Times New Roman"/>
        </w:rPr>
        <w:t>ở lại Hàn Quốc trái phép sau khi</w:t>
      </w:r>
      <w:r w:rsidR="00214CE9">
        <w:rPr>
          <w:rFonts w:ascii="Times New Roman" w:hAnsi="Times New Roman"/>
        </w:rPr>
        <w:t xml:space="preserve"> hết hạn Hợp đồng lao động</w:t>
      </w:r>
      <w:r w:rsidR="0072385F">
        <w:rPr>
          <w:rFonts w:ascii="Times New Roman" w:hAnsi="Times New Roman"/>
        </w:rPr>
        <w:t>,</w:t>
      </w:r>
      <w:r w:rsidR="00214CE9">
        <w:rPr>
          <w:rFonts w:ascii="Times New Roman" w:hAnsi="Times New Roman"/>
        </w:rPr>
        <w:t xml:space="preserve"> hết hạn cư trú;</w:t>
      </w:r>
      <w:r w:rsidR="0072385F">
        <w:rPr>
          <w:rFonts w:ascii="Times New Roman" w:hAnsi="Times New Roman"/>
        </w:rPr>
        <w:t xml:space="preserve"> </w:t>
      </w:r>
      <w:r w:rsidR="00214CE9">
        <w:rPr>
          <w:rFonts w:ascii="Times New Roman" w:hAnsi="Times New Roman"/>
        </w:rPr>
        <w:t xml:space="preserve">(iii) </w:t>
      </w:r>
      <w:r w:rsidR="008A44D4">
        <w:rPr>
          <w:rFonts w:ascii="Times New Roman" w:hAnsi="Times New Roman"/>
        </w:rPr>
        <w:t>ở</w:t>
      </w:r>
      <w:r w:rsidR="00214CE9" w:rsidRPr="00214CE9">
        <w:rPr>
          <w:rFonts w:ascii="Times New Roman" w:hAnsi="Times New Roman"/>
        </w:rPr>
        <w:t xml:space="preserve"> lại Hàn Quốc trái phép sau khi khi chấm dứt Hợp </w:t>
      </w:r>
      <w:r>
        <w:rPr>
          <w:rFonts w:ascii="Times New Roman" w:hAnsi="Times New Roman"/>
        </w:rPr>
        <w:t xml:space="preserve">đồng lao động trước thời hạn, </w:t>
      </w:r>
      <w:r w:rsidR="00214CE9" w:rsidRPr="00214CE9">
        <w:rPr>
          <w:rFonts w:ascii="Times New Roman" w:hAnsi="Times New Roman"/>
        </w:rPr>
        <w:t>hết hạn cư trú (trừ trường hợp chuyển đổi sang thị thực cư trú hợp pháp khác)</w:t>
      </w:r>
      <w:r w:rsidR="00214CE9">
        <w:rPr>
          <w:rFonts w:ascii="Times New Roman" w:hAnsi="Times New Roman"/>
        </w:rPr>
        <w:t>.</w:t>
      </w:r>
      <w:r>
        <w:rPr>
          <w:rFonts w:ascii="Times New Roman" w:hAnsi="Times New Roman"/>
        </w:rPr>
        <w:t xml:space="preserve"> </w:t>
      </w:r>
    </w:p>
    <w:p w:rsidR="008A44D4" w:rsidRPr="008A44D4" w:rsidRDefault="00FB08ED" w:rsidP="00FB08ED">
      <w:pPr>
        <w:spacing w:before="120" w:line="252" w:lineRule="auto"/>
        <w:ind w:firstLine="567"/>
        <w:jc w:val="both"/>
        <w:rPr>
          <w:rFonts w:ascii="Times New Roman" w:hAnsi="Times New Roman"/>
        </w:rPr>
      </w:pPr>
      <w:r w:rsidRPr="00E773C7">
        <w:rPr>
          <w:rFonts w:ascii="Times New Roman" w:hAnsi="Times New Roman"/>
          <w:lang w:val="vi-VN"/>
        </w:rPr>
        <w:t>Bên cạnh đó, dự thảo Quyết định quy định nội dun</w:t>
      </w:r>
      <w:r>
        <w:rPr>
          <w:rFonts w:ascii="Times New Roman" w:hAnsi="Times New Roman"/>
          <w:lang w:val="vi-VN"/>
        </w:rPr>
        <w:t>g mới</w:t>
      </w:r>
      <w:r>
        <w:rPr>
          <w:rFonts w:ascii="Times New Roman" w:hAnsi="Times New Roman"/>
        </w:rPr>
        <w:t>: số tiền ký quỹ</w:t>
      </w:r>
      <w:r w:rsidR="008A44D4">
        <w:rPr>
          <w:rFonts w:ascii="Times New Roman" w:hAnsi="Times New Roman"/>
        </w:rPr>
        <w:t xml:space="preserve"> của người lao động không vay Ngân hàng Chính sách xã hội để ký quỹ</w:t>
      </w:r>
      <w:r>
        <w:rPr>
          <w:rFonts w:ascii="Times New Roman" w:hAnsi="Times New Roman"/>
        </w:rPr>
        <w:t xml:space="preserve"> </w:t>
      </w:r>
      <w:r w:rsidR="0072385F">
        <w:rPr>
          <w:rFonts w:ascii="Times New Roman" w:hAnsi="Times New Roman"/>
        </w:rPr>
        <w:t>sau khi thu hồi</w:t>
      </w:r>
      <w:r>
        <w:rPr>
          <w:rFonts w:ascii="Times New Roman" w:hAnsi="Times New Roman"/>
        </w:rPr>
        <w:t xml:space="preserve"> được chuyển vào Ngân sách nhà nước cấp tỉnh nơi người lao động</w:t>
      </w:r>
      <w:r w:rsidR="00214CE9">
        <w:rPr>
          <w:rFonts w:ascii="Times New Roman" w:hAnsi="Times New Roman"/>
        </w:rPr>
        <w:t xml:space="preserve"> đăng ký thường trú</w:t>
      </w:r>
      <w:r>
        <w:rPr>
          <w:rFonts w:ascii="Times New Roman" w:hAnsi="Times New Roman"/>
        </w:rPr>
        <w:t xml:space="preserve"> trư</w:t>
      </w:r>
      <w:r w:rsidR="008A44D4">
        <w:rPr>
          <w:rFonts w:ascii="Times New Roman" w:hAnsi="Times New Roman"/>
        </w:rPr>
        <w:t>ớc khi đi làm việc tại Hàn Quốc; đ</w:t>
      </w:r>
      <w:r w:rsidR="008A44D4" w:rsidRPr="008A44D4">
        <w:rPr>
          <w:rFonts w:ascii="Times New Roman" w:hAnsi="Times New Roman"/>
        </w:rPr>
        <w:t xml:space="preserve">ối với người lao động vay Ngân hàng Chính sách xã hội để ký quỹ, tiền ký quỹ </w:t>
      </w:r>
      <w:r w:rsidR="008A44D4">
        <w:rPr>
          <w:rFonts w:ascii="Times New Roman" w:hAnsi="Times New Roman"/>
        </w:rPr>
        <w:t xml:space="preserve">sau khi thu hồi </w:t>
      </w:r>
      <w:r w:rsidR="008A44D4" w:rsidRPr="008A44D4">
        <w:rPr>
          <w:rFonts w:ascii="Times New Roman" w:hAnsi="Times New Roman"/>
        </w:rPr>
        <w:t xml:space="preserve">được dùng để trả khoản vay của Ngân hàng Chính sách xã hội. </w:t>
      </w:r>
    </w:p>
    <w:p w:rsidR="007E67AD" w:rsidRDefault="007E67AD" w:rsidP="00C13834">
      <w:pPr>
        <w:spacing w:before="120" w:line="252" w:lineRule="auto"/>
        <w:ind w:firstLine="567"/>
        <w:jc w:val="both"/>
        <w:rPr>
          <w:rFonts w:ascii="Times New Roman" w:hAnsi="Times New Roman"/>
        </w:rPr>
      </w:pPr>
      <w:r>
        <w:rPr>
          <w:rFonts w:ascii="Times New Roman" w:hAnsi="Times New Roman"/>
        </w:rPr>
        <w:t xml:space="preserve">Dự thảo Quyết định bổ sung việc giao thẩm quyền cho Uỷ ban nhân dân cấp tỉnh </w:t>
      </w:r>
      <w:r w:rsidR="00365FAE">
        <w:rPr>
          <w:rFonts w:ascii="Times New Roman" w:hAnsi="Times New Roman"/>
        </w:rPr>
        <w:t xml:space="preserve">ban hành </w:t>
      </w:r>
      <w:r>
        <w:rPr>
          <w:rFonts w:ascii="Times New Roman" w:hAnsi="Times New Roman"/>
        </w:rPr>
        <w:t>quyết định không hoàn trả tiền ký quỹ</w:t>
      </w:r>
      <w:r w:rsidR="00365FAE">
        <w:rPr>
          <w:rFonts w:ascii="Times New Roman" w:hAnsi="Times New Roman"/>
        </w:rPr>
        <w:t xml:space="preserve"> của người </w:t>
      </w:r>
      <w:proofErr w:type="gramStart"/>
      <w:r w:rsidR="00365FAE">
        <w:rPr>
          <w:rFonts w:ascii="Times New Roman" w:hAnsi="Times New Roman"/>
        </w:rPr>
        <w:t>lao</w:t>
      </w:r>
      <w:proofErr w:type="gramEnd"/>
      <w:r w:rsidR="00365FAE">
        <w:rPr>
          <w:rFonts w:ascii="Times New Roman" w:hAnsi="Times New Roman"/>
        </w:rPr>
        <w:t xml:space="preserve"> động thuộc </w:t>
      </w:r>
      <w:r>
        <w:rPr>
          <w:rFonts w:ascii="Times New Roman" w:hAnsi="Times New Roman"/>
        </w:rPr>
        <w:t>đối tượng không được hoàn trả</w:t>
      </w:r>
      <w:r w:rsidR="00365FAE">
        <w:rPr>
          <w:rFonts w:ascii="Times New Roman" w:hAnsi="Times New Roman"/>
        </w:rPr>
        <w:t>.</w:t>
      </w:r>
      <w:r w:rsidR="003725F8">
        <w:rPr>
          <w:rFonts w:ascii="Times New Roman" w:hAnsi="Times New Roman"/>
        </w:rPr>
        <w:t xml:space="preserve"> Nhằm đảm bảo việc thống nhất việc không hoàn trả tiền ký quỹ với việc quản lý và sử dụng tiền ký quỹ của người </w:t>
      </w:r>
      <w:proofErr w:type="gramStart"/>
      <w:r w:rsidR="003725F8">
        <w:rPr>
          <w:rFonts w:ascii="Times New Roman" w:hAnsi="Times New Roman"/>
        </w:rPr>
        <w:t>lao</w:t>
      </w:r>
      <w:proofErr w:type="gramEnd"/>
      <w:r w:rsidR="003725F8">
        <w:rPr>
          <w:rFonts w:ascii="Times New Roman" w:hAnsi="Times New Roman"/>
        </w:rPr>
        <w:t xml:space="preserve"> động thuộc đối tượng không được hoàn trả vào một cơ quan đầu mối ở địa phương.</w:t>
      </w:r>
    </w:p>
    <w:p w:rsidR="00220111" w:rsidRDefault="00365FAE" w:rsidP="00C13834">
      <w:pPr>
        <w:spacing w:before="120" w:line="252" w:lineRule="auto"/>
        <w:ind w:firstLine="567"/>
        <w:jc w:val="both"/>
        <w:rPr>
          <w:rFonts w:ascii="Times New Roman" w:hAnsi="Times New Roman"/>
        </w:rPr>
      </w:pPr>
      <w:r>
        <w:rPr>
          <w:rFonts w:ascii="Times New Roman" w:hAnsi="Times New Roman"/>
        </w:rPr>
        <w:t>Về trình tự, thủ tục xử lý tiền ký quỹ</w:t>
      </w:r>
      <w:r w:rsidR="00AD6A8E">
        <w:rPr>
          <w:rFonts w:ascii="Times New Roman" w:hAnsi="Times New Roman"/>
        </w:rPr>
        <w:t xml:space="preserve"> của người lao động không được hoàn trả</w:t>
      </w:r>
      <w:r w:rsidR="007E67AD">
        <w:rPr>
          <w:rFonts w:ascii="Times New Roman" w:hAnsi="Times New Roman"/>
        </w:rPr>
        <w:t>, d</w:t>
      </w:r>
      <w:r w:rsidR="007E67AD" w:rsidRPr="00614564">
        <w:rPr>
          <w:rFonts w:ascii="Times New Roman" w:hAnsi="Times New Roman"/>
          <w:spacing w:val="2"/>
          <w:lang w:val="vi-VN"/>
        </w:rPr>
        <w:t>ự thảo Quy</w:t>
      </w:r>
      <w:r w:rsidR="007E67AD">
        <w:rPr>
          <w:rFonts w:ascii="Times New Roman" w:hAnsi="Times New Roman"/>
          <w:spacing w:val="2"/>
          <w:lang w:val="vi-VN"/>
        </w:rPr>
        <w:t xml:space="preserve">ết định kế thừa </w:t>
      </w:r>
      <w:r w:rsidR="00F61833" w:rsidRPr="0007275A">
        <w:rPr>
          <w:rFonts w:ascii="Times New Roman" w:hAnsi="Times New Roman"/>
          <w:iCs/>
          <w:lang w:val="vi-VN"/>
        </w:rPr>
        <w:t>quy định</w:t>
      </w:r>
      <w:r w:rsidR="00F61833" w:rsidRPr="0007275A">
        <w:rPr>
          <w:rFonts w:ascii="Times New Roman" w:hAnsi="Times New Roman"/>
          <w:iCs/>
        </w:rPr>
        <w:t xml:space="preserve"> tại Thông tư </w:t>
      </w:r>
      <w:r w:rsidR="0007275A" w:rsidRPr="0007275A">
        <w:rPr>
          <w:rFonts w:ascii="Times New Roman" w:hAnsi="Times New Roman"/>
        </w:rPr>
        <w:t>liên tịch số 31/2013/TTLT-BLĐTBXH-BTC ngày 12/11/2013</w:t>
      </w:r>
      <w:r w:rsidR="0007275A">
        <w:rPr>
          <w:rFonts w:ascii="Times New Roman" w:hAnsi="Times New Roman"/>
        </w:rPr>
        <w:t xml:space="preserve"> của Bộ Lao động – Thương binh và Xã hội và Bộ Tài chính</w:t>
      </w:r>
      <w:r w:rsidR="0007275A" w:rsidRPr="0007275A">
        <w:rPr>
          <w:rFonts w:ascii="Times New Roman" w:hAnsi="Times New Roman"/>
        </w:rPr>
        <w:t xml:space="preserve"> hướng dẫn thực hiện Quyết định số 1465/QĐ-TTg</w:t>
      </w:r>
      <w:r w:rsidR="0007275A">
        <w:rPr>
          <w:rFonts w:ascii="Times New Roman" w:hAnsi="Times New Roman"/>
        </w:rPr>
        <w:t xml:space="preserve"> quy định </w:t>
      </w:r>
      <w:r w:rsidR="00220111">
        <w:rPr>
          <w:rFonts w:ascii="Times New Roman" w:hAnsi="Times New Roman"/>
        </w:rPr>
        <w:t xml:space="preserve">về </w:t>
      </w:r>
      <w:r w:rsidR="0007275A">
        <w:rPr>
          <w:rFonts w:ascii="Times New Roman" w:hAnsi="Times New Roman"/>
        </w:rPr>
        <w:t xml:space="preserve">quy trình, thủ tục </w:t>
      </w:r>
      <w:r w:rsidR="005113C4">
        <w:rPr>
          <w:rFonts w:ascii="Times New Roman" w:hAnsi="Times New Roman"/>
        </w:rPr>
        <w:t>không hoàn trả tiền ký quỹ.</w:t>
      </w:r>
    </w:p>
    <w:p w:rsidR="00ED4368" w:rsidRPr="00ED4368" w:rsidRDefault="00F83E41" w:rsidP="00F83E41">
      <w:pPr>
        <w:spacing w:before="120" w:line="252" w:lineRule="auto"/>
        <w:ind w:firstLine="567"/>
        <w:jc w:val="both"/>
        <w:rPr>
          <w:rFonts w:ascii="Times New Roman" w:hAnsi="Times New Roman"/>
          <w:bCs/>
        </w:rPr>
      </w:pPr>
      <w:r>
        <w:rPr>
          <w:rFonts w:ascii="Times New Roman" w:hAnsi="Times New Roman"/>
          <w:spacing w:val="2"/>
        </w:rPr>
        <w:lastRenderedPageBreak/>
        <w:t>Dự thảo Quyết định quy định h</w:t>
      </w:r>
      <w:r w:rsidRPr="00F83E41">
        <w:rPr>
          <w:rFonts w:ascii="Times New Roman" w:hAnsi="Times New Roman"/>
          <w:spacing w:val="2"/>
        </w:rPr>
        <w:t>oàn trả tiền ký quỹ (cả gốc và lãi) cho n</w:t>
      </w:r>
      <w:r w:rsidRPr="00F83E41">
        <w:rPr>
          <w:rFonts w:ascii="Times New Roman" w:hAnsi="Times New Roman"/>
        </w:rPr>
        <w:t xml:space="preserve">gười </w:t>
      </w:r>
      <w:proofErr w:type="gramStart"/>
      <w:r w:rsidRPr="00F83E41">
        <w:rPr>
          <w:rFonts w:ascii="Times New Roman" w:hAnsi="Times New Roman"/>
        </w:rPr>
        <w:t>lao</w:t>
      </w:r>
      <w:proofErr w:type="gramEnd"/>
      <w:r w:rsidRPr="00F83E41">
        <w:rPr>
          <w:rFonts w:ascii="Times New Roman" w:hAnsi="Times New Roman"/>
        </w:rPr>
        <w:t xml:space="preserve"> động không thuộc các đối tượng </w:t>
      </w:r>
      <w:r w:rsidR="00AD6A8E">
        <w:rPr>
          <w:rFonts w:ascii="Times New Roman" w:hAnsi="Times New Roman"/>
        </w:rPr>
        <w:t>bị không hoàn trả</w:t>
      </w:r>
      <w:r>
        <w:rPr>
          <w:rFonts w:ascii="Times New Roman" w:hAnsi="Times New Roman"/>
        </w:rPr>
        <w:t xml:space="preserve"> tiền ký quỹ. </w:t>
      </w:r>
      <w:proofErr w:type="gramStart"/>
      <w:r>
        <w:rPr>
          <w:rFonts w:ascii="Times New Roman" w:hAnsi="Times New Roman"/>
        </w:rPr>
        <w:t xml:space="preserve">Thủ tục hoàn trả kế thừa </w:t>
      </w:r>
      <w:r w:rsidRPr="0007275A">
        <w:rPr>
          <w:rFonts w:ascii="Times New Roman" w:hAnsi="Times New Roman"/>
          <w:iCs/>
          <w:lang w:val="vi-VN"/>
        </w:rPr>
        <w:t>quy định</w:t>
      </w:r>
      <w:r w:rsidRPr="0007275A">
        <w:rPr>
          <w:rFonts w:ascii="Times New Roman" w:hAnsi="Times New Roman"/>
          <w:iCs/>
        </w:rPr>
        <w:t xml:space="preserve"> tại Thông tư </w:t>
      </w:r>
      <w:r w:rsidRPr="0007275A">
        <w:rPr>
          <w:rFonts w:ascii="Times New Roman" w:hAnsi="Times New Roman"/>
        </w:rPr>
        <w:t>liên tịch số 31/2013/TTLT-BLĐTBXH-BTC</w:t>
      </w:r>
      <w:r>
        <w:rPr>
          <w:rFonts w:ascii="Times New Roman" w:hAnsi="Times New Roman"/>
        </w:rPr>
        <w:t>.</w:t>
      </w:r>
      <w:proofErr w:type="gramEnd"/>
    </w:p>
    <w:p w:rsidR="0007275A" w:rsidRPr="00220111" w:rsidRDefault="00E51E02" w:rsidP="00C13834">
      <w:pPr>
        <w:spacing w:before="120" w:line="252" w:lineRule="auto"/>
        <w:ind w:firstLine="567"/>
        <w:jc w:val="both"/>
        <w:rPr>
          <w:rFonts w:ascii="Times New Roman" w:hAnsi="Times New Roman"/>
          <w:b/>
          <w:iCs/>
        </w:rPr>
      </w:pPr>
      <w:r>
        <w:rPr>
          <w:rFonts w:ascii="Times New Roman" w:hAnsi="Times New Roman"/>
          <w:b/>
        </w:rPr>
        <w:t>4</w:t>
      </w:r>
      <w:r w:rsidR="00220111" w:rsidRPr="00220111">
        <w:rPr>
          <w:rFonts w:ascii="Times New Roman" w:hAnsi="Times New Roman"/>
          <w:b/>
        </w:rPr>
        <w:t>. Qu</w:t>
      </w:r>
      <w:r w:rsidR="00220111" w:rsidRPr="00220111">
        <w:rPr>
          <w:rFonts w:ascii="Times New Roman" w:hAnsi="Times New Roman" w:cs="Arial"/>
          <w:b/>
        </w:rPr>
        <w:t>ả</w:t>
      </w:r>
      <w:r w:rsidR="00220111" w:rsidRPr="00220111">
        <w:rPr>
          <w:rFonts w:ascii="Times New Roman" w:hAnsi="Times New Roman" w:cs=".VnTime"/>
          <w:b/>
        </w:rPr>
        <w:t>n lý v</w:t>
      </w:r>
      <w:r w:rsidR="00220111" w:rsidRPr="00220111">
        <w:rPr>
          <w:rFonts w:ascii="Times New Roman" w:hAnsi="Times New Roman" w:cs="Arial"/>
          <w:b/>
        </w:rPr>
        <w:t>à</w:t>
      </w:r>
      <w:r w:rsidR="00220111" w:rsidRPr="00220111">
        <w:rPr>
          <w:rFonts w:ascii="Times New Roman" w:hAnsi="Times New Roman" w:cs=".VnTime"/>
          <w:b/>
        </w:rPr>
        <w:t xml:space="preserve"> </w:t>
      </w:r>
      <w:r w:rsidR="00220111" w:rsidRPr="00220111">
        <w:rPr>
          <w:rFonts w:ascii="Times New Roman" w:hAnsi="Times New Roman"/>
          <w:b/>
        </w:rPr>
        <w:t>sử sụng tiền ký quỹ sau khi chuyển vào Ngân sách nhà nư</w:t>
      </w:r>
      <w:r w:rsidR="00AD6A8E">
        <w:rPr>
          <w:rFonts w:ascii="Times New Roman" w:hAnsi="Times New Roman"/>
          <w:b/>
        </w:rPr>
        <w:t>ớc (Điều 12 đến Điều 14</w:t>
      </w:r>
      <w:r w:rsidR="00540217">
        <w:rPr>
          <w:rFonts w:ascii="Times New Roman" w:hAnsi="Times New Roman"/>
          <w:b/>
        </w:rPr>
        <w:t>)</w:t>
      </w:r>
    </w:p>
    <w:p w:rsidR="008065F1" w:rsidRDefault="008065F1" w:rsidP="008065F1">
      <w:pPr>
        <w:spacing w:before="120" w:line="252" w:lineRule="auto"/>
        <w:ind w:firstLine="567"/>
        <w:jc w:val="both"/>
        <w:rPr>
          <w:rFonts w:ascii="Times New Roman" w:hAnsi="Times New Roman"/>
        </w:rPr>
      </w:pPr>
      <w:r w:rsidRPr="00614564">
        <w:rPr>
          <w:rFonts w:ascii="Times New Roman" w:hAnsi="Times New Roman"/>
          <w:spacing w:val="2"/>
          <w:lang w:val="vi-VN"/>
        </w:rPr>
        <w:t>Dự thảo Quy</w:t>
      </w:r>
      <w:r>
        <w:rPr>
          <w:rFonts w:ascii="Times New Roman" w:hAnsi="Times New Roman"/>
          <w:spacing w:val="2"/>
          <w:lang w:val="vi-VN"/>
        </w:rPr>
        <w:t xml:space="preserve">ết định kế thừa Quyết định số </w:t>
      </w:r>
      <w:r>
        <w:rPr>
          <w:rFonts w:ascii="Times New Roman" w:hAnsi="Times New Roman"/>
          <w:spacing w:val="2"/>
        </w:rPr>
        <w:t>1465</w:t>
      </w:r>
      <w:r w:rsidRPr="00614564">
        <w:rPr>
          <w:rFonts w:ascii="Times New Roman" w:hAnsi="Times New Roman"/>
          <w:spacing w:val="2"/>
          <w:lang w:val="vi-VN"/>
        </w:rPr>
        <w:t>/QĐ-TTg</w:t>
      </w:r>
      <w:r w:rsidR="00AD7A56">
        <w:rPr>
          <w:rFonts w:ascii="Times New Roman" w:hAnsi="Times New Roman"/>
          <w:spacing w:val="2"/>
        </w:rPr>
        <w:t xml:space="preserve"> và bổ sung</w:t>
      </w:r>
      <w:r w:rsidR="003F4A67">
        <w:rPr>
          <w:rFonts w:ascii="Times New Roman" w:hAnsi="Times New Roman"/>
          <w:spacing w:val="2"/>
        </w:rPr>
        <w:t xml:space="preserve"> mục đích sử dụng</w:t>
      </w:r>
      <w:r w:rsidRPr="00614564">
        <w:rPr>
          <w:rFonts w:ascii="Times New Roman" w:hAnsi="Times New Roman"/>
          <w:spacing w:val="2"/>
          <w:lang w:val="vi-VN"/>
        </w:rPr>
        <w:t xml:space="preserve"> </w:t>
      </w:r>
      <w:r>
        <w:rPr>
          <w:rFonts w:ascii="Times New Roman" w:hAnsi="Times New Roman"/>
          <w:spacing w:val="2"/>
        </w:rPr>
        <w:t>s</w:t>
      </w:r>
      <w:r w:rsidRPr="00E773C7">
        <w:rPr>
          <w:rFonts w:ascii="Times New Roman" w:hAnsi="Times New Roman"/>
        </w:rPr>
        <w:t>ố tiền ký quỹ</w:t>
      </w:r>
      <w:r>
        <w:rPr>
          <w:rFonts w:ascii="Times New Roman" w:hAnsi="Times New Roman"/>
        </w:rPr>
        <w:t xml:space="preserve"> sau khi thu hồi và chuyển </w:t>
      </w:r>
      <w:r w:rsidR="00722B89">
        <w:rPr>
          <w:rFonts w:ascii="Times New Roman" w:hAnsi="Times New Roman"/>
        </w:rPr>
        <w:t>vào Ngân sách nhà nước cấp tỉnh</w:t>
      </w:r>
      <w:r w:rsidR="003F4A67">
        <w:rPr>
          <w:rFonts w:ascii="Times New Roman" w:hAnsi="Times New Roman"/>
        </w:rPr>
        <w:t>:</w:t>
      </w:r>
      <w:r w:rsidRPr="00E773C7">
        <w:rPr>
          <w:rFonts w:ascii="Times New Roman" w:hAnsi="Times New Roman"/>
        </w:rPr>
        <w:t xml:space="preserve"> hỗ trợ công tác tuyên truyền, phổ biến chính sách, pháp luật</w:t>
      </w:r>
      <w:r w:rsidR="003F4A67">
        <w:rPr>
          <w:rFonts w:ascii="Times New Roman" w:hAnsi="Times New Roman"/>
        </w:rPr>
        <w:t xml:space="preserve">, </w:t>
      </w:r>
      <w:r w:rsidR="003F4A67" w:rsidRPr="00AD1E9C">
        <w:rPr>
          <w:rFonts w:ascii="Times New Roman" w:hAnsi="Times New Roman"/>
          <w:i/>
        </w:rPr>
        <w:t>quản lý, kiểm tra, giám sát</w:t>
      </w:r>
      <w:r w:rsidR="003F4A67">
        <w:rPr>
          <w:rFonts w:ascii="Times New Roman" w:hAnsi="Times New Roman"/>
        </w:rPr>
        <w:t xml:space="preserve"> </w:t>
      </w:r>
      <w:r w:rsidRPr="00E773C7">
        <w:rPr>
          <w:rFonts w:ascii="Times New Roman" w:hAnsi="Times New Roman"/>
        </w:rPr>
        <w:t xml:space="preserve">và các hoạt động khác nhằm đẩy mạnh </w:t>
      </w:r>
      <w:r w:rsidR="0064246C">
        <w:rPr>
          <w:rFonts w:ascii="Times New Roman" w:hAnsi="Times New Roman"/>
        </w:rPr>
        <w:t xml:space="preserve">hoạt động đưa người lao động đi làm việc ở nước ngoài theo hợp đồng </w:t>
      </w:r>
      <w:r w:rsidRPr="00E773C7">
        <w:rPr>
          <w:rFonts w:ascii="Times New Roman" w:hAnsi="Times New Roman"/>
        </w:rPr>
        <w:t>và giải quyết việc làm tại địa phương</w:t>
      </w:r>
      <w:r>
        <w:rPr>
          <w:rFonts w:ascii="Times New Roman" w:hAnsi="Times New Roman"/>
        </w:rPr>
        <w:t>.</w:t>
      </w:r>
    </w:p>
    <w:p w:rsidR="003206B8" w:rsidRDefault="008065F1" w:rsidP="00C13834">
      <w:pPr>
        <w:spacing w:before="120" w:line="252" w:lineRule="auto"/>
        <w:ind w:firstLine="567"/>
        <w:jc w:val="both"/>
        <w:rPr>
          <w:rFonts w:ascii="Times New Roman" w:hAnsi="Times New Roman"/>
        </w:rPr>
      </w:pPr>
      <w:proofErr w:type="gramStart"/>
      <w:r>
        <w:rPr>
          <w:rFonts w:ascii="Times New Roman" w:hAnsi="Times New Roman"/>
        </w:rPr>
        <w:t>N</w:t>
      </w:r>
      <w:r w:rsidRPr="003206B8">
        <w:rPr>
          <w:rFonts w:ascii="Times New Roman" w:hAnsi="Times New Roman"/>
        </w:rPr>
        <w:t xml:space="preserve">ội dung và mức chi </w:t>
      </w:r>
      <w:r w:rsidR="003206B8" w:rsidRPr="003206B8">
        <w:rPr>
          <w:rFonts w:ascii="Times New Roman" w:hAnsi="Times New Roman"/>
          <w:iCs/>
        </w:rPr>
        <w:t>kế thừa</w:t>
      </w:r>
      <w:r w:rsidR="003206B8" w:rsidRPr="003206B8">
        <w:rPr>
          <w:rFonts w:ascii="Times New Roman" w:hAnsi="Times New Roman"/>
          <w:iCs/>
          <w:lang w:val="vi-VN"/>
        </w:rPr>
        <w:t xml:space="preserve"> </w:t>
      </w:r>
      <w:r w:rsidR="003206B8" w:rsidRPr="003206B8">
        <w:rPr>
          <w:rFonts w:ascii="Times New Roman" w:hAnsi="Times New Roman"/>
          <w:iCs/>
        </w:rPr>
        <w:t xml:space="preserve">các </w:t>
      </w:r>
      <w:r w:rsidR="003206B8" w:rsidRPr="003206B8">
        <w:rPr>
          <w:rFonts w:ascii="Times New Roman" w:hAnsi="Times New Roman"/>
          <w:iCs/>
          <w:lang w:val="vi-VN"/>
        </w:rPr>
        <w:t>quy định</w:t>
      </w:r>
      <w:r w:rsidR="003206B8" w:rsidRPr="003206B8">
        <w:rPr>
          <w:rFonts w:ascii="Times New Roman" w:hAnsi="Times New Roman"/>
          <w:iCs/>
        </w:rPr>
        <w:t xml:space="preserve"> tại Thông tư </w:t>
      </w:r>
      <w:r w:rsidR="003206B8" w:rsidRPr="003206B8">
        <w:rPr>
          <w:rFonts w:ascii="Times New Roman" w:hAnsi="Times New Roman"/>
        </w:rPr>
        <w:t xml:space="preserve">liên tịch số 31/2013/TTLT-BLĐTBXH-BTC ngày 12/11/2013 của Bộ Lao động </w:t>
      </w:r>
      <w:r w:rsidR="00540217">
        <w:rPr>
          <w:rFonts w:ascii="Times New Roman" w:hAnsi="Times New Roman"/>
        </w:rPr>
        <w:t>-</w:t>
      </w:r>
      <w:r w:rsidR="003206B8" w:rsidRPr="003206B8">
        <w:rPr>
          <w:rFonts w:ascii="Times New Roman" w:hAnsi="Times New Roman"/>
        </w:rPr>
        <w:t xml:space="preserve"> Thương binh và Xã hội và Bộ Tài chính</w:t>
      </w:r>
      <w:r w:rsidR="003206B8">
        <w:rPr>
          <w:rFonts w:ascii="Times New Roman" w:hAnsi="Times New Roman"/>
        </w:rPr>
        <w:t>.</w:t>
      </w:r>
      <w:proofErr w:type="gramEnd"/>
    </w:p>
    <w:p w:rsidR="00492DE5" w:rsidRDefault="00492DE5" w:rsidP="00492DE5">
      <w:pPr>
        <w:spacing w:before="120" w:line="252" w:lineRule="auto"/>
        <w:ind w:firstLine="567"/>
        <w:jc w:val="both"/>
        <w:rPr>
          <w:rFonts w:ascii="Times New Roman" w:hAnsi="Times New Roman"/>
        </w:rPr>
      </w:pPr>
      <w:r>
        <w:rPr>
          <w:rFonts w:ascii="Times New Roman" w:hAnsi="Times New Roman"/>
        </w:rPr>
        <w:t xml:space="preserve">Về quy định điều khoản chuyển tiếp: Đối với số tiền ký quỹ đã được chuyển vào Qũy giải quyết việc làm địa phương theo Quyết định số 1465/QĐ-TTg ngày 21/5/2013 của Thủ tướng Chính phủ, theo thống kê đến nay mới chỉ có 2 trường hợp lao động đăng ký thường trú tại tỉnh Nghệ An không được hoàn trả tiền ký quỹ và được chuyển vào Qũy giải quyết việc làm của Nghệ An. Tuy nhiên, đến nay Qũy giải quyết việc làm Nghệ An đã giải thể và số dư quỹ đã chuyển thành vốn ủy thác để cho vay. Đối với những </w:t>
      </w:r>
      <w:proofErr w:type="gramStart"/>
      <w:r>
        <w:rPr>
          <w:rFonts w:ascii="Times New Roman" w:hAnsi="Times New Roman"/>
        </w:rPr>
        <w:t>lao</w:t>
      </w:r>
      <w:proofErr w:type="gramEnd"/>
      <w:r>
        <w:rPr>
          <w:rFonts w:ascii="Times New Roman" w:hAnsi="Times New Roman"/>
        </w:rPr>
        <w:t xml:space="preserve"> động có hành vi bỏ hợp đồng hoặc hết hạn hợp đồng không về nước mà chưa có thông báo xử lý tiền ký quỹ theo Quyết định số 1465/QĐ-TTg sẽ được thực hiện theo Quyết định mới của Thủ tướng Chính phủ. </w:t>
      </w:r>
      <w:proofErr w:type="gramStart"/>
      <w:r>
        <w:rPr>
          <w:rFonts w:ascii="Times New Roman" w:hAnsi="Times New Roman"/>
        </w:rPr>
        <w:t>Vì vậy, không cần thiết quy định điều khoản chuyển tiếp tại Quyết định mới của Thủ tướng Chính phủ.</w:t>
      </w:r>
      <w:proofErr w:type="gramEnd"/>
    </w:p>
    <w:p w:rsidR="00614564" w:rsidRPr="00614564" w:rsidRDefault="002F3B7A" w:rsidP="002F3B7A">
      <w:pPr>
        <w:spacing w:before="120" w:line="252" w:lineRule="auto"/>
        <w:ind w:firstLine="567"/>
        <w:jc w:val="both"/>
        <w:rPr>
          <w:rFonts w:ascii="Times New Roman" w:hAnsi="Times New Roman"/>
          <w:b/>
          <w:iCs/>
          <w:lang w:val="vi-VN"/>
        </w:rPr>
      </w:pPr>
      <w:r>
        <w:rPr>
          <w:rFonts w:ascii="Times New Roman" w:hAnsi="Times New Roman"/>
          <w:b/>
          <w:iCs/>
        </w:rPr>
        <w:t>5</w:t>
      </w:r>
      <w:r w:rsidR="00976C9C">
        <w:rPr>
          <w:rFonts w:ascii="Times New Roman" w:hAnsi="Times New Roman"/>
          <w:b/>
          <w:iCs/>
          <w:lang w:val="vi-VN"/>
        </w:rPr>
        <w:t>. Tổ chức thực hiện (</w:t>
      </w:r>
      <w:r w:rsidR="0064246C">
        <w:rPr>
          <w:rFonts w:ascii="Times New Roman" w:hAnsi="Times New Roman"/>
          <w:b/>
          <w:iCs/>
        </w:rPr>
        <w:t>Điều 15 đến Điều 17</w:t>
      </w:r>
      <w:r w:rsidR="00614564" w:rsidRPr="00614564">
        <w:rPr>
          <w:rFonts w:ascii="Times New Roman" w:hAnsi="Times New Roman"/>
          <w:b/>
          <w:iCs/>
          <w:lang w:val="vi-VN"/>
        </w:rPr>
        <w:t>)</w:t>
      </w:r>
    </w:p>
    <w:p w:rsidR="000129B7" w:rsidRDefault="00614564" w:rsidP="00C13834">
      <w:pPr>
        <w:spacing w:before="120" w:line="252" w:lineRule="auto"/>
        <w:ind w:firstLine="567"/>
        <w:jc w:val="both"/>
        <w:rPr>
          <w:rFonts w:ascii="Times New Roman" w:hAnsi="Times New Roman"/>
          <w:color w:val="000000"/>
          <w:shd w:val="clear" w:color="auto" w:fill="FFFFFF"/>
        </w:rPr>
      </w:pPr>
      <w:r w:rsidRPr="00614564">
        <w:rPr>
          <w:rFonts w:ascii="Times New Roman" w:hAnsi="Times New Roman"/>
          <w:lang w:val="vi-VN"/>
        </w:rPr>
        <w:t xml:space="preserve">Dự thảo Quyết định quy định trách nhiệm của các </w:t>
      </w:r>
      <w:r w:rsidR="009515C5">
        <w:rPr>
          <w:rFonts w:ascii="Times New Roman" w:hAnsi="Times New Roman"/>
        </w:rPr>
        <w:t>B</w:t>
      </w:r>
      <w:r w:rsidRPr="00614564">
        <w:rPr>
          <w:rFonts w:ascii="Times New Roman" w:hAnsi="Times New Roman"/>
          <w:color w:val="000000"/>
          <w:shd w:val="clear" w:color="auto" w:fill="FFFFFF"/>
          <w:lang w:val="vi-VN"/>
        </w:rPr>
        <w:t xml:space="preserve">ộ, cơ quan ngang bộ, cơ quan thuộc Chính phủ, Ủy ban nhân dân cấp tỉnh </w:t>
      </w:r>
      <w:r w:rsidR="009515C5">
        <w:rPr>
          <w:rFonts w:ascii="Times New Roman" w:hAnsi="Times New Roman"/>
          <w:color w:val="000000"/>
          <w:shd w:val="clear" w:color="auto" w:fill="FFFFFF"/>
          <w:lang w:val="vi-VN"/>
        </w:rPr>
        <w:t>trong tổ chức thực hiện</w:t>
      </w:r>
      <w:r w:rsidR="00BE2C23">
        <w:rPr>
          <w:rFonts w:ascii="Times New Roman" w:hAnsi="Times New Roman"/>
          <w:color w:val="000000"/>
          <w:shd w:val="clear" w:color="auto" w:fill="FFFFFF"/>
        </w:rPr>
        <w:t xml:space="preserve"> và theo dõi, giám sát việc thực hiện</w:t>
      </w:r>
      <w:r w:rsidR="009515C5">
        <w:rPr>
          <w:rFonts w:ascii="Times New Roman" w:hAnsi="Times New Roman"/>
          <w:color w:val="000000"/>
          <w:shd w:val="clear" w:color="auto" w:fill="FFFFFF"/>
          <w:lang w:val="vi-VN"/>
        </w:rPr>
        <w:t xml:space="preserve"> </w:t>
      </w:r>
      <w:r w:rsidR="009515C5">
        <w:rPr>
          <w:rFonts w:ascii="Times New Roman" w:hAnsi="Times New Roman"/>
          <w:color w:val="000000"/>
          <w:shd w:val="clear" w:color="auto" w:fill="FFFFFF"/>
        </w:rPr>
        <w:t xml:space="preserve">ký quỹ, quản lý tiền </w:t>
      </w:r>
      <w:r w:rsidR="00BE2C23">
        <w:rPr>
          <w:rFonts w:ascii="Times New Roman" w:hAnsi="Times New Roman"/>
          <w:color w:val="000000"/>
          <w:shd w:val="clear" w:color="auto" w:fill="FFFFFF"/>
        </w:rPr>
        <w:t xml:space="preserve">ký quỹ </w:t>
      </w:r>
      <w:r w:rsidR="007C519A">
        <w:rPr>
          <w:rFonts w:ascii="Times New Roman" w:hAnsi="Times New Roman"/>
          <w:color w:val="000000"/>
          <w:shd w:val="clear" w:color="auto" w:fill="FFFFFF"/>
        </w:rPr>
        <w:t>của người lao động đi làm việc tại Hàn Quốc theo Chương trình EPS và sử dụng tiền ký quỹ sau khi chuyển vào ngân sách nhà nước</w:t>
      </w:r>
      <w:r w:rsidR="00BE2C23">
        <w:rPr>
          <w:rFonts w:ascii="Times New Roman" w:hAnsi="Times New Roman"/>
          <w:color w:val="000000"/>
          <w:shd w:val="clear" w:color="auto" w:fill="FFFFFF"/>
        </w:rPr>
        <w:t xml:space="preserve">. </w:t>
      </w:r>
    </w:p>
    <w:p w:rsidR="000129B7" w:rsidRPr="000129B7" w:rsidRDefault="00614564" w:rsidP="00C13834">
      <w:pPr>
        <w:spacing w:before="120" w:line="252" w:lineRule="auto"/>
        <w:ind w:firstLine="567"/>
        <w:jc w:val="both"/>
        <w:rPr>
          <w:rFonts w:ascii="Times New Roman" w:hAnsi="Times New Roman"/>
          <w:color w:val="000000"/>
          <w:shd w:val="clear" w:color="auto" w:fill="FFFFFF"/>
        </w:rPr>
      </w:pPr>
      <w:r w:rsidRPr="000129B7">
        <w:rPr>
          <w:rFonts w:ascii="Times New Roman" w:hAnsi="Times New Roman"/>
          <w:bCs/>
          <w:lang w:val="vi-VN"/>
        </w:rPr>
        <w:t>Bên cạnh đó,</w:t>
      </w:r>
      <w:r w:rsidR="00BE2C23" w:rsidRPr="000129B7">
        <w:rPr>
          <w:rFonts w:ascii="Times New Roman" w:hAnsi="Times New Roman"/>
          <w:bCs/>
        </w:rPr>
        <w:t xml:space="preserve"> giao trách nh</w:t>
      </w:r>
      <w:r w:rsidR="009C23EF" w:rsidRPr="000129B7">
        <w:rPr>
          <w:rFonts w:ascii="Times New Roman" w:hAnsi="Times New Roman"/>
          <w:bCs/>
        </w:rPr>
        <w:t xml:space="preserve">iệm cho Bộ Lao động – Thương binh và Xã hội </w:t>
      </w:r>
      <w:r w:rsidR="009C23EF" w:rsidRPr="000129B7">
        <w:rPr>
          <w:rFonts w:ascii="Times New Roman" w:hAnsi="Times New Roman"/>
        </w:rPr>
        <w:t>tuyên truyền, phổ biến và giáo dục pháp luật liên quan đến người lao động đi làm việc ở nước ngoài theo hợp đồng, các quy định của Việt Nam và Hàn Quốc về Chương trình EPS</w:t>
      </w:r>
      <w:r w:rsidR="00E51E02">
        <w:rPr>
          <w:rFonts w:ascii="Times New Roman" w:hAnsi="Times New Roman"/>
        </w:rPr>
        <w:t xml:space="preserve"> và theo dõi, giám sát việc</w:t>
      </w:r>
      <w:r w:rsidR="009C23EF" w:rsidRPr="000129B7">
        <w:rPr>
          <w:rFonts w:ascii="Times New Roman" w:hAnsi="Times New Roman"/>
        </w:rPr>
        <w:t xml:space="preserve"> thực hiện hợp đồng của người lao động</w:t>
      </w:r>
      <w:r w:rsidR="000129B7" w:rsidRPr="000129B7">
        <w:rPr>
          <w:rFonts w:ascii="Times New Roman" w:hAnsi="Times New Roman"/>
        </w:rPr>
        <w:t xml:space="preserve">; giao trách nhiệm cho </w:t>
      </w:r>
      <w:r w:rsidRPr="000129B7">
        <w:rPr>
          <w:rFonts w:ascii="Times New Roman" w:hAnsi="Times New Roman"/>
          <w:bCs/>
          <w:lang w:val="vi-VN"/>
        </w:rPr>
        <w:t xml:space="preserve">Ủy ban nhân dân cấp tỉnh </w:t>
      </w:r>
      <w:r w:rsidR="000129B7">
        <w:rPr>
          <w:rFonts w:ascii="Times New Roman" w:hAnsi="Times New Roman"/>
        </w:rPr>
        <w:t>đ</w:t>
      </w:r>
      <w:r w:rsidR="000129B7" w:rsidRPr="000129B7">
        <w:rPr>
          <w:rFonts w:ascii="Times New Roman" w:hAnsi="Times New Roman"/>
        </w:rPr>
        <w:t>ôn đốc,</w:t>
      </w:r>
      <w:r w:rsidR="00CB5B70">
        <w:rPr>
          <w:rFonts w:ascii="Times New Roman" w:hAnsi="Times New Roman"/>
        </w:rPr>
        <w:t xml:space="preserve"> khuyến khích người lao động</w:t>
      </w:r>
      <w:r w:rsidR="000129B7" w:rsidRPr="000129B7">
        <w:rPr>
          <w:rFonts w:ascii="Times New Roman" w:hAnsi="Times New Roman"/>
        </w:rPr>
        <w:t xml:space="preserve"> đi làm việc tại Hàn Quốc thực hiện đúng hợp đồng, về nước đúng thời hạn; </w:t>
      </w:r>
      <w:r w:rsidR="00E51E02">
        <w:rPr>
          <w:rFonts w:ascii="Times New Roman" w:hAnsi="Times New Roman"/>
        </w:rPr>
        <w:t>vận động</w:t>
      </w:r>
      <w:r w:rsidR="000129B7" w:rsidRPr="000129B7">
        <w:rPr>
          <w:rFonts w:ascii="Times New Roman" w:hAnsi="Times New Roman"/>
        </w:rPr>
        <w:t xml:space="preserve"> người lao động đang cư trú, làm việc trái phép</w:t>
      </w:r>
      <w:r w:rsidR="000129B7">
        <w:rPr>
          <w:rFonts w:ascii="Times New Roman" w:hAnsi="Times New Roman"/>
        </w:rPr>
        <w:t xml:space="preserve"> tạ</w:t>
      </w:r>
      <w:r w:rsidR="000D185C">
        <w:rPr>
          <w:rFonts w:ascii="Times New Roman" w:hAnsi="Times New Roman"/>
        </w:rPr>
        <w:t xml:space="preserve">i Hàn Quốc tự nguyện về nước; hướng dẫn người lao động thực hiện ký quỹ, quyết </w:t>
      </w:r>
      <w:r w:rsidR="000D185C">
        <w:rPr>
          <w:rFonts w:ascii="Times New Roman" w:hAnsi="Times New Roman"/>
        </w:rPr>
        <w:lastRenderedPageBreak/>
        <w:t xml:space="preserve">định việc không hoàn trả tiền ký quỹ và </w:t>
      </w:r>
      <w:r w:rsidR="00E51E02">
        <w:rPr>
          <w:rFonts w:ascii="Times New Roman" w:hAnsi="Times New Roman"/>
        </w:rPr>
        <w:t xml:space="preserve">quản lý, </w:t>
      </w:r>
      <w:r w:rsidR="000129B7">
        <w:rPr>
          <w:rFonts w:ascii="Times New Roman" w:hAnsi="Times New Roman"/>
        </w:rPr>
        <w:t>s</w:t>
      </w:r>
      <w:r w:rsidR="000129B7" w:rsidRPr="000129B7">
        <w:rPr>
          <w:rFonts w:ascii="Times New Roman" w:hAnsi="Times New Roman"/>
        </w:rPr>
        <w:t xml:space="preserve">ử dụng tiền ký quỹ của người lao động </w:t>
      </w:r>
      <w:r w:rsidR="000D185C">
        <w:rPr>
          <w:rFonts w:ascii="Times New Roman" w:hAnsi="Times New Roman"/>
        </w:rPr>
        <w:t xml:space="preserve">sau khi </w:t>
      </w:r>
      <w:r w:rsidR="00E51E02">
        <w:rPr>
          <w:rFonts w:ascii="Times New Roman" w:hAnsi="Times New Roman"/>
        </w:rPr>
        <w:t xml:space="preserve">chuyển vào ngân sách nhà nước </w:t>
      </w:r>
      <w:r w:rsidR="000129B7" w:rsidRPr="000129B7">
        <w:rPr>
          <w:rFonts w:ascii="Times New Roman" w:hAnsi="Times New Roman"/>
        </w:rPr>
        <w:t xml:space="preserve">đúng mục đích theo </w:t>
      </w:r>
      <w:r w:rsidR="000129B7">
        <w:rPr>
          <w:rFonts w:ascii="Times New Roman" w:hAnsi="Times New Roman"/>
        </w:rPr>
        <w:t>quy định</w:t>
      </w:r>
      <w:r w:rsidR="000129B7" w:rsidRPr="000129B7">
        <w:rPr>
          <w:rFonts w:ascii="Times New Roman" w:hAnsi="Times New Roman"/>
        </w:rPr>
        <w:t xml:space="preserve">. </w:t>
      </w:r>
    </w:p>
    <w:p w:rsidR="00DF7874" w:rsidRDefault="00DF7874" w:rsidP="00C13834">
      <w:pPr>
        <w:spacing w:before="120" w:line="252" w:lineRule="auto"/>
        <w:ind w:firstLine="567"/>
        <w:jc w:val="both"/>
        <w:rPr>
          <w:rFonts w:ascii="Times New Roman" w:hAnsi="Times New Roman"/>
          <w:lang w:val="nl-NL"/>
        </w:rPr>
      </w:pPr>
      <w:r>
        <w:rPr>
          <w:rFonts w:ascii="Times New Roman" w:hAnsi="Times New Roman"/>
          <w:lang w:val="nl-NL"/>
        </w:rPr>
        <w:t>Trên đây là Tờ trình về Quyết định của Thủ tướng Chính phủ quy định</w:t>
      </w:r>
      <w:r w:rsidRPr="00DF7874">
        <w:rPr>
          <w:rFonts w:ascii="Times New Roman" w:hAnsi="Times New Roman"/>
          <w:lang w:val="nl-NL"/>
        </w:rPr>
        <w:t xml:space="preserve"> </w:t>
      </w:r>
      <w:r>
        <w:rPr>
          <w:rFonts w:ascii="Times New Roman" w:hAnsi="Times New Roman"/>
          <w:lang w:val="nl-NL"/>
        </w:rPr>
        <w:t>thực hiện ký quỹ đối với người lao động đi làm việc tại Hàn Quốc theo Chương trình cấp phép việc làm cho lao động nước ngoài của Hàn Quốc, Bộ Lao động - Thương binh và Xã hội kính trình Thủ tướng Chính phủ xem xét, quyết định.</w:t>
      </w:r>
    </w:p>
    <w:p w:rsidR="00DF7874" w:rsidRDefault="00DF7874" w:rsidP="00C13834">
      <w:pPr>
        <w:spacing w:before="120" w:line="252" w:lineRule="auto"/>
        <w:ind w:firstLine="567"/>
        <w:jc w:val="both"/>
        <w:rPr>
          <w:rFonts w:ascii="Times New Roman" w:hAnsi="Times New Roman"/>
          <w:lang w:val="nl-NL"/>
        </w:rPr>
      </w:pPr>
      <w:r>
        <w:rPr>
          <w:rFonts w:ascii="Times New Roman" w:hAnsi="Times New Roman"/>
          <w:lang w:val="nl-NL"/>
        </w:rPr>
        <w:t>Xin gửi kèm theo Tờ trình này các tài liệu sau:</w:t>
      </w:r>
    </w:p>
    <w:p w:rsidR="00DF7874" w:rsidRDefault="00DF7874" w:rsidP="00C13834">
      <w:pPr>
        <w:spacing w:before="120" w:line="252" w:lineRule="auto"/>
        <w:ind w:firstLine="567"/>
        <w:jc w:val="both"/>
        <w:rPr>
          <w:rFonts w:ascii="Times New Roman" w:hAnsi="Times New Roman"/>
          <w:i/>
          <w:lang w:val="nl-NL"/>
        </w:rPr>
      </w:pPr>
      <w:r w:rsidRPr="00DF7874">
        <w:rPr>
          <w:rFonts w:ascii="Times New Roman" w:hAnsi="Times New Roman"/>
          <w:i/>
          <w:lang w:val="nl-NL"/>
        </w:rPr>
        <w:t>- Dự thảo Quyết định của Thủ tướng Chính phủ quy định thực hiện ký quỹ đối với người lao động đi làm việc tại Hàn Quốc theo Chương trình cấp phép việc làm cho lao động nước ngoài của Hàn Quốc.</w:t>
      </w:r>
    </w:p>
    <w:p w:rsidR="00DF7874" w:rsidRDefault="00DF7874" w:rsidP="00C13834">
      <w:pPr>
        <w:spacing w:before="120" w:line="252" w:lineRule="auto"/>
        <w:ind w:firstLine="567"/>
        <w:jc w:val="both"/>
        <w:rPr>
          <w:rFonts w:ascii="Times New Roman" w:hAnsi="Times New Roman"/>
          <w:i/>
          <w:lang w:val="nl-NL"/>
        </w:rPr>
      </w:pPr>
      <w:r>
        <w:rPr>
          <w:rFonts w:ascii="Times New Roman" w:hAnsi="Times New Roman"/>
          <w:i/>
          <w:lang w:val="nl-NL"/>
        </w:rPr>
        <w:t>- Báo</w:t>
      </w:r>
      <w:r w:rsidR="00540217">
        <w:rPr>
          <w:rFonts w:ascii="Times New Roman" w:hAnsi="Times New Roman"/>
          <w:i/>
          <w:lang w:val="nl-NL"/>
        </w:rPr>
        <w:t xml:space="preserve"> cáo số  </w:t>
      </w:r>
      <w:r w:rsidR="000D4EA7">
        <w:rPr>
          <w:rFonts w:ascii="Times New Roman" w:hAnsi="Times New Roman"/>
          <w:i/>
          <w:lang w:val="nl-NL"/>
        </w:rPr>
        <w:t xml:space="preserve">   /BC-BTP ngày</w:t>
      </w:r>
      <w:r w:rsidR="00C13834">
        <w:rPr>
          <w:rFonts w:ascii="Times New Roman" w:hAnsi="Times New Roman"/>
          <w:i/>
          <w:lang w:val="nl-NL"/>
        </w:rPr>
        <w:t xml:space="preserve"> </w:t>
      </w:r>
      <w:r w:rsidR="00540217">
        <w:rPr>
          <w:rFonts w:ascii="Times New Roman" w:hAnsi="Times New Roman"/>
          <w:i/>
          <w:lang w:val="nl-NL"/>
        </w:rPr>
        <w:t xml:space="preserve">   /   </w:t>
      </w:r>
      <w:r>
        <w:rPr>
          <w:rFonts w:ascii="Times New Roman" w:hAnsi="Times New Roman"/>
          <w:i/>
          <w:lang w:val="nl-NL"/>
        </w:rPr>
        <w:t>/2019 về thẩm định dự thảo Quyết định;</w:t>
      </w:r>
    </w:p>
    <w:p w:rsidR="00DF7874" w:rsidRDefault="00DF7874" w:rsidP="00C13834">
      <w:pPr>
        <w:spacing w:before="120" w:line="252" w:lineRule="auto"/>
        <w:ind w:firstLine="567"/>
        <w:jc w:val="both"/>
        <w:rPr>
          <w:rFonts w:ascii="Times New Roman" w:hAnsi="Times New Roman"/>
          <w:i/>
          <w:lang w:val="nl-NL"/>
        </w:rPr>
      </w:pPr>
      <w:r>
        <w:rPr>
          <w:rFonts w:ascii="Times New Roman" w:hAnsi="Times New Roman"/>
          <w:i/>
          <w:lang w:val="nl-NL"/>
        </w:rPr>
        <w:t xml:space="preserve">- Báo cáo số       /BC-BLĐTBXH ngày    </w:t>
      </w:r>
      <w:r w:rsidR="00540217">
        <w:rPr>
          <w:rFonts w:ascii="Times New Roman" w:hAnsi="Times New Roman"/>
          <w:i/>
          <w:lang w:val="nl-NL"/>
        </w:rPr>
        <w:t xml:space="preserve"> /     /2019 về</w:t>
      </w:r>
      <w:r>
        <w:rPr>
          <w:rFonts w:ascii="Times New Roman" w:hAnsi="Times New Roman"/>
          <w:i/>
          <w:lang w:val="nl-NL"/>
        </w:rPr>
        <w:t xml:space="preserve"> giải trình, tiếp thu</w:t>
      </w:r>
      <w:r w:rsidR="00980E82">
        <w:rPr>
          <w:rFonts w:ascii="Times New Roman" w:hAnsi="Times New Roman"/>
          <w:i/>
          <w:lang w:val="nl-NL"/>
        </w:rPr>
        <w:t xml:space="preserve"> ý kiến</w:t>
      </w:r>
      <w:r w:rsidR="008A5A52">
        <w:rPr>
          <w:rFonts w:ascii="Times New Roman" w:hAnsi="Times New Roman"/>
          <w:i/>
          <w:lang w:val="nl-NL"/>
        </w:rPr>
        <w:t xml:space="preserve"> thẩm định;</w:t>
      </w:r>
    </w:p>
    <w:p w:rsidR="00931FDD" w:rsidRDefault="00E51E02" w:rsidP="00C13834">
      <w:pPr>
        <w:spacing w:before="120" w:line="252" w:lineRule="auto"/>
        <w:ind w:firstLine="567"/>
        <w:jc w:val="both"/>
        <w:rPr>
          <w:rFonts w:ascii="Times New Roman" w:hAnsi="Times New Roman"/>
          <w:i/>
          <w:lang w:val="nl-NL"/>
        </w:rPr>
      </w:pPr>
      <w:r>
        <w:rPr>
          <w:rFonts w:ascii="Times New Roman" w:hAnsi="Times New Roman"/>
          <w:i/>
          <w:lang w:val="nl-NL"/>
        </w:rPr>
        <w:t>- G</w:t>
      </w:r>
      <w:r w:rsidR="00931FDD">
        <w:rPr>
          <w:rFonts w:ascii="Times New Roman" w:hAnsi="Times New Roman"/>
          <w:i/>
          <w:lang w:val="nl-NL"/>
        </w:rPr>
        <w:t>óp ý bằng văn bản của các Bộ, ngành và Uỷ ban nhân dân cấp tỉnh.</w:t>
      </w:r>
    </w:p>
    <w:p w:rsidR="00540217" w:rsidRDefault="00540217" w:rsidP="00C13834">
      <w:pPr>
        <w:spacing w:before="120" w:line="252" w:lineRule="auto"/>
        <w:ind w:firstLine="567"/>
        <w:jc w:val="both"/>
        <w:rPr>
          <w:rFonts w:ascii="Times New Roman" w:hAnsi="Times New Roman"/>
          <w:i/>
          <w:lang w:val="nl-NL"/>
        </w:rPr>
      </w:pPr>
      <w:r>
        <w:rPr>
          <w:rFonts w:ascii="Times New Roman" w:hAnsi="Times New Roman"/>
          <w:i/>
          <w:lang w:val="nl-NL"/>
        </w:rPr>
        <w:t>- Tài liệu liên quan khác./.</w:t>
      </w:r>
    </w:p>
    <w:p w:rsidR="008A5A52" w:rsidRPr="001A4D91" w:rsidRDefault="008A5A52" w:rsidP="008A5A52">
      <w:pPr>
        <w:widowControl w:val="0"/>
        <w:spacing w:before="120" w:after="120"/>
        <w:ind w:firstLine="720"/>
        <w:jc w:val="both"/>
        <w:rPr>
          <w:rFonts w:ascii="Times New Roman" w:hAnsi="Times New Roman"/>
          <w:i/>
          <w:sz w:val="24"/>
          <w:lang w:val="pt-BR"/>
        </w:rPr>
      </w:pPr>
    </w:p>
    <w:tbl>
      <w:tblPr>
        <w:tblW w:w="9440" w:type="dxa"/>
        <w:tblInd w:w="108" w:type="dxa"/>
        <w:tblLayout w:type="fixed"/>
        <w:tblLook w:val="0000"/>
      </w:tblPr>
      <w:tblGrid>
        <w:gridCol w:w="4820"/>
        <w:gridCol w:w="4620"/>
      </w:tblGrid>
      <w:tr w:rsidR="008A5A52" w:rsidRPr="0074324F" w:rsidTr="00E366A4">
        <w:tc>
          <w:tcPr>
            <w:tcW w:w="4820" w:type="dxa"/>
          </w:tcPr>
          <w:p w:rsidR="008A5A52" w:rsidRPr="0074324F" w:rsidRDefault="008A5A52" w:rsidP="00E366A4">
            <w:pPr>
              <w:pStyle w:val="BodyTextIndent"/>
              <w:widowControl w:val="0"/>
              <w:spacing w:after="0"/>
              <w:ind w:left="0"/>
              <w:contextualSpacing/>
              <w:rPr>
                <w:b/>
                <w:i/>
                <w:sz w:val="24"/>
                <w:lang w:val="pt-BR"/>
              </w:rPr>
            </w:pPr>
            <w:r w:rsidRPr="0074324F">
              <w:rPr>
                <w:b/>
                <w:i/>
                <w:sz w:val="24"/>
                <w:lang w:val="pt-BR"/>
              </w:rPr>
              <w:t>Nơi nhận:</w:t>
            </w:r>
          </w:p>
          <w:p w:rsidR="008A5A52" w:rsidRPr="0074324F" w:rsidRDefault="008A5A52" w:rsidP="00E366A4">
            <w:pPr>
              <w:pStyle w:val="BodyTextIndent"/>
              <w:widowControl w:val="0"/>
              <w:spacing w:after="0"/>
              <w:ind w:left="0"/>
              <w:contextualSpacing/>
              <w:rPr>
                <w:sz w:val="22"/>
                <w:szCs w:val="22"/>
                <w:lang w:val="pt-BR"/>
              </w:rPr>
            </w:pPr>
            <w:r>
              <w:rPr>
                <w:sz w:val="22"/>
                <w:szCs w:val="22"/>
                <w:lang w:val="pt-BR"/>
              </w:rPr>
              <w:t>- Thủ tướng Chính phủ</w:t>
            </w:r>
            <w:r w:rsidRPr="0074324F">
              <w:rPr>
                <w:sz w:val="22"/>
                <w:szCs w:val="22"/>
                <w:lang w:val="pt-BR"/>
              </w:rPr>
              <w:t>;</w:t>
            </w:r>
          </w:p>
          <w:p w:rsidR="008A5A52" w:rsidRDefault="008A5A52" w:rsidP="00E366A4">
            <w:pPr>
              <w:pStyle w:val="BodyTextIndent"/>
              <w:widowControl w:val="0"/>
              <w:spacing w:after="0"/>
              <w:ind w:left="0"/>
              <w:contextualSpacing/>
              <w:rPr>
                <w:sz w:val="22"/>
                <w:szCs w:val="22"/>
                <w:lang w:val="pt-BR"/>
              </w:rPr>
            </w:pPr>
            <w:r w:rsidRPr="0074324F">
              <w:rPr>
                <w:sz w:val="22"/>
                <w:szCs w:val="22"/>
                <w:lang w:val="pt-BR"/>
              </w:rPr>
              <w:t>- Phó Thủ tướng Vũ Đức Đam (để báo cáo);</w:t>
            </w:r>
          </w:p>
          <w:p w:rsidR="008A5A52" w:rsidRDefault="008A5A52" w:rsidP="00E366A4">
            <w:pPr>
              <w:pStyle w:val="BodyTextIndent"/>
              <w:widowControl w:val="0"/>
              <w:spacing w:after="0"/>
              <w:ind w:left="0"/>
              <w:contextualSpacing/>
              <w:rPr>
                <w:sz w:val="22"/>
                <w:szCs w:val="22"/>
                <w:lang w:val="pt-BR"/>
              </w:rPr>
            </w:pPr>
            <w:r>
              <w:rPr>
                <w:sz w:val="22"/>
                <w:szCs w:val="22"/>
                <w:lang w:val="pt-BR"/>
              </w:rPr>
              <w:t>- Văn phòng Chính phủ (để phối hợp)</w:t>
            </w:r>
            <w:r w:rsidR="00CA14D6">
              <w:rPr>
                <w:sz w:val="22"/>
                <w:szCs w:val="22"/>
                <w:lang w:val="pt-BR"/>
              </w:rPr>
              <w:t>;</w:t>
            </w:r>
          </w:p>
          <w:p w:rsidR="008A5A52" w:rsidRPr="0074324F" w:rsidRDefault="008A5A52" w:rsidP="00E366A4">
            <w:pPr>
              <w:pStyle w:val="BodyTextIndent"/>
              <w:widowControl w:val="0"/>
              <w:spacing w:after="0"/>
              <w:ind w:left="0" w:right="-166"/>
              <w:contextualSpacing/>
              <w:rPr>
                <w:sz w:val="22"/>
                <w:szCs w:val="22"/>
                <w:lang w:val="pt-BR"/>
              </w:rPr>
            </w:pPr>
            <w:r>
              <w:rPr>
                <w:sz w:val="22"/>
                <w:szCs w:val="22"/>
                <w:lang w:val="pt-BR"/>
              </w:rPr>
              <w:t>- Các Bộ Tư pháp, Tài chính, Ngoại giao, Ngân hàng NN (để phối hợp);</w:t>
            </w:r>
          </w:p>
          <w:p w:rsidR="008A5A52" w:rsidRDefault="008A5A52" w:rsidP="008A5A52">
            <w:pPr>
              <w:pStyle w:val="BodyTextIndent"/>
              <w:widowControl w:val="0"/>
              <w:spacing w:after="0"/>
              <w:ind w:left="0"/>
              <w:contextualSpacing/>
              <w:rPr>
                <w:sz w:val="22"/>
                <w:szCs w:val="22"/>
                <w:lang w:val="pt-BR"/>
              </w:rPr>
            </w:pPr>
            <w:r w:rsidRPr="0074324F">
              <w:rPr>
                <w:sz w:val="22"/>
                <w:szCs w:val="22"/>
                <w:lang w:val="pt-BR"/>
              </w:rPr>
              <w:t>- Bộ trưởng (để báo cáo);</w:t>
            </w:r>
          </w:p>
          <w:p w:rsidR="00196BE5" w:rsidRDefault="008A5A52" w:rsidP="008A5A52">
            <w:pPr>
              <w:pStyle w:val="BodyTextIndent"/>
              <w:widowControl w:val="0"/>
              <w:spacing w:after="0"/>
              <w:ind w:left="0"/>
              <w:contextualSpacing/>
              <w:rPr>
                <w:sz w:val="22"/>
                <w:szCs w:val="22"/>
                <w:lang w:val="pt-BR"/>
              </w:rPr>
            </w:pPr>
            <w:r>
              <w:rPr>
                <w:sz w:val="22"/>
                <w:szCs w:val="22"/>
                <w:lang w:val="pt-BR"/>
              </w:rPr>
              <w:t>- Lãnh đạo Bộ;</w:t>
            </w:r>
            <w:r w:rsidR="00196BE5" w:rsidRPr="0074324F">
              <w:rPr>
                <w:sz w:val="22"/>
                <w:szCs w:val="22"/>
                <w:lang w:val="pt-BR"/>
              </w:rPr>
              <w:t xml:space="preserve"> </w:t>
            </w:r>
          </w:p>
          <w:p w:rsidR="008A5A52" w:rsidRPr="0074324F" w:rsidRDefault="00196BE5" w:rsidP="008A5A52">
            <w:pPr>
              <w:pStyle w:val="BodyTextIndent"/>
              <w:widowControl w:val="0"/>
              <w:spacing w:after="0"/>
              <w:ind w:left="0"/>
              <w:contextualSpacing/>
              <w:rPr>
                <w:sz w:val="22"/>
                <w:szCs w:val="22"/>
                <w:lang w:val="pt-BR"/>
              </w:rPr>
            </w:pPr>
            <w:r w:rsidRPr="0074324F">
              <w:rPr>
                <w:sz w:val="22"/>
                <w:szCs w:val="22"/>
                <w:lang w:val="pt-BR"/>
              </w:rPr>
              <w:t>- Ngân hàng CSXH;</w:t>
            </w:r>
          </w:p>
          <w:p w:rsidR="008A5A52" w:rsidRPr="0074324F" w:rsidRDefault="008A5A52" w:rsidP="00E366A4">
            <w:pPr>
              <w:pStyle w:val="BodyTextIndent"/>
              <w:widowControl w:val="0"/>
              <w:spacing w:after="0"/>
              <w:ind w:left="0"/>
              <w:contextualSpacing/>
              <w:rPr>
                <w:b/>
                <w:i/>
                <w:sz w:val="24"/>
                <w:lang w:val="pt-BR"/>
              </w:rPr>
            </w:pPr>
            <w:r w:rsidRPr="0074324F">
              <w:rPr>
                <w:sz w:val="22"/>
                <w:szCs w:val="22"/>
                <w:lang w:val="pt-BR"/>
              </w:rPr>
              <w:t>- Lưu: VT, QLLĐNN.</w:t>
            </w:r>
          </w:p>
        </w:tc>
        <w:tc>
          <w:tcPr>
            <w:tcW w:w="4620" w:type="dxa"/>
          </w:tcPr>
          <w:p w:rsidR="008A5A52" w:rsidRPr="00C13834" w:rsidRDefault="008A5A52" w:rsidP="00E366A4">
            <w:pPr>
              <w:pStyle w:val="BodyTextIndent"/>
              <w:widowControl w:val="0"/>
              <w:spacing w:after="0"/>
              <w:ind w:left="352"/>
              <w:contextualSpacing/>
              <w:jc w:val="center"/>
              <w:rPr>
                <w:b/>
                <w:szCs w:val="28"/>
                <w:lang w:val="pt-BR"/>
              </w:rPr>
            </w:pPr>
            <w:r w:rsidRPr="00C13834">
              <w:rPr>
                <w:b/>
                <w:szCs w:val="28"/>
                <w:lang w:val="pt-BR"/>
              </w:rPr>
              <w:t>KT.BỘ TRƯỞNG</w:t>
            </w:r>
          </w:p>
          <w:p w:rsidR="008A5A52" w:rsidRPr="00C13834" w:rsidRDefault="008A5A52" w:rsidP="00E366A4">
            <w:pPr>
              <w:pStyle w:val="BodyTextIndent"/>
              <w:widowControl w:val="0"/>
              <w:spacing w:after="0"/>
              <w:ind w:left="352"/>
              <w:contextualSpacing/>
              <w:jc w:val="center"/>
              <w:rPr>
                <w:b/>
                <w:szCs w:val="28"/>
                <w:lang w:val="pt-BR"/>
              </w:rPr>
            </w:pPr>
            <w:r w:rsidRPr="00C13834">
              <w:rPr>
                <w:b/>
                <w:szCs w:val="28"/>
                <w:lang w:val="pt-BR"/>
              </w:rPr>
              <w:t>THỨ TRƯỞNG</w:t>
            </w:r>
          </w:p>
          <w:p w:rsidR="008A5A52" w:rsidRPr="00C13834" w:rsidRDefault="008A5A52" w:rsidP="00E366A4">
            <w:pPr>
              <w:pStyle w:val="BodyTextIndent"/>
              <w:widowControl w:val="0"/>
              <w:spacing w:after="0"/>
              <w:ind w:left="352"/>
              <w:contextualSpacing/>
              <w:jc w:val="center"/>
              <w:rPr>
                <w:b/>
                <w:szCs w:val="28"/>
                <w:lang w:val="pt-BR"/>
              </w:rPr>
            </w:pPr>
          </w:p>
          <w:p w:rsidR="008A5A52" w:rsidRPr="00C13834" w:rsidRDefault="008A5A52" w:rsidP="00E366A4">
            <w:pPr>
              <w:pStyle w:val="BodyTextIndent"/>
              <w:widowControl w:val="0"/>
              <w:spacing w:after="0"/>
              <w:ind w:left="352"/>
              <w:contextualSpacing/>
              <w:jc w:val="center"/>
              <w:rPr>
                <w:b/>
                <w:szCs w:val="28"/>
                <w:lang w:val="pt-BR"/>
              </w:rPr>
            </w:pPr>
          </w:p>
          <w:p w:rsidR="008A5A52" w:rsidRDefault="008A5A52" w:rsidP="00E366A4">
            <w:pPr>
              <w:pStyle w:val="BodyTextIndent"/>
              <w:widowControl w:val="0"/>
              <w:spacing w:after="0"/>
              <w:ind w:left="352"/>
              <w:contextualSpacing/>
              <w:jc w:val="center"/>
              <w:rPr>
                <w:b/>
                <w:szCs w:val="28"/>
                <w:lang w:val="pt-BR"/>
              </w:rPr>
            </w:pPr>
          </w:p>
          <w:p w:rsidR="00A26154" w:rsidRDefault="00A26154" w:rsidP="00E366A4">
            <w:pPr>
              <w:pStyle w:val="BodyTextIndent"/>
              <w:widowControl w:val="0"/>
              <w:spacing w:after="0"/>
              <w:ind w:left="352"/>
              <w:contextualSpacing/>
              <w:jc w:val="center"/>
              <w:rPr>
                <w:b/>
                <w:szCs w:val="28"/>
                <w:lang w:val="pt-BR"/>
              </w:rPr>
            </w:pPr>
          </w:p>
          <w:p w:rsidR="00A26154" w:rsidRDefault="00A26154" w:rsidP="00E366A4">
            <w:pPr>
              <w:pStyle w:val="BodyTextIndent"/>
              <w:widowControl w:val="0"/>
              <w:spacing w:after="0"/>
              <w:ind w:left="352"/>
              <w:contextualSpacing/>
              <w:jc w:val="center"/>
              <w:rPr>
                <w:b/>
                <w:szCs w:val="28"/>
                <w:lang w:val="pt-BR"/>
              </w:rPr>
            </w:pPr>
          </w:p>
          <w:p w:rsidR="00A26154" w:rsidRPr="00C13834" w:rsidRDefault="00A26154" w:rsidP="00E366A4">
            <w:pPr>
              <w:pStyle w:val="BodyTextIndent"/>
              <w:widowControl w:val="0"/>
              <w:spacing w:after="0"/>
              <w:ind w:left="352"/>
              <w:contextualSpacing/>
              <w:jc w:val="center"/>
              <w:rPr>
                <w:b/>
                <w:szCs w:val="28"/>
                <w:lang w:val="pt-BR"/>
              </w:rPr>
            </w:pPr>
          </w:p>
          <w:p w:rsidR="002F3B7A" w:rsidRDefault="002F3B7A" w:rsidP="00E366A4">
            <w:pPr>
              <w:pStyle w:val="BodyTextIndent"/>
              <w:widowControl w:val="0"/>
              <w:spacing w:after="0"/>
              <w:ind w:left="352"/>
              <w:contextualSpacing/>
              <w:jc w:val="center"/>
              <w:rPr>
                <w:b/>
                <w:szCs w:val="28"/>
                <w:lang w:val="pt-BR"/>
              </w:rPr>
            </w:pPr>
          </w:p>
          <w:p w:rsidR="008A5A52" w:rsidRPr="0074324F" w:rsidRDefault="008A5A52" w:rsidP="00E366A4">
            <w:pPr>
              <w:pStyle w:val="BodyTextIndent"/>
              <w:widowControl w:val="0"/>
              <w:spacing w:after="0"/>
              <w:ind w:left="352"/>
              <w:contextualSpacing/>
              <w:jc w:val="center"/>
              <w:rPr>
                <w:b/>
                <w:szCs w:val="28"/>
                <w:lang w:val="pt-BR"/>
              </w:rPr>
            </w:pPr>
            <w:r w:rsidRPr="00C13834">
              <w:rPr>
                <w:b/>
                <w:szCs w:val="28"/>
                <w:lang w:val="pt-BR"/>
              </w:rPr>
              <w:t>Doãn Mậu Diệp</w:t>
            </w:r>
          </w:p>
        </w:tc>
      </w:tr>
    </w:tbl>
    <w:p w:rsidR="008A5A52" w:rsidRPr="00DF7874" w:rsidRDefault="008A5A52" w:rsidP="000129B7">
      <w:pPr>
        <w:spacing w:before="120"/>
        <w:jc w:val="both"/>
        <w:rPr>
          <w:rFonts w:ascii="Times New Roman" w:hAnsi="Times New Roman"/>
          <w:i/>
          <w:lang w:val="nl-NL"/>
        </w:rPr>
      </w:pPr>
    </w:p>
    <w:sectPr w:rsidR="008A5A52" w:rsidRPr="00DF7874" w:rsidSect="00CA14D6">
      <w:footerReference w:type="even" r:id="rId8"/>
      <w:footerReference w:type="default" r:id="rId9"/>
      <w:headerReference w:type="first" r:id="rId10"/>
      <w:pgSz w:w="11909" w:h="16834"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F2" w:rsidRDefault="00290DF2" w:rsidP="0083328C">
      <w:r>
        <w:separator/>
      </w:r>
    </w:p>
  </w:endnote>
  <w:endnote w:type="continuationSeparator" w:id="0">
    <w:p w:rsidR="00290DF2" w:rsidRDefault="00290DF2" w:rsidP="00833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02" w:rsidRDefault="003D404E" w:rsidP="00E366A4">
    <w:pPr>
      <w:pStyle w:val="Footer"/>
      <w:framePr w:wrap="around" w:vAnchor="text" w:hAnchor="margin" w:xAlign="center" w:y="1"/>
      <w:rPr>
        <w:rStyle w:val="PageNumber"/>
      </w:rPr>
    </w:pPr>
    <w:r>
      <w:rPr>
        <w:rStyle w:val="PageNumber"/>
      </w:rPr>
      <w:fldChar w:fldCharType="begin"/>
    </w:r>
    <w:r w:rsidR="00E51E02">
      <w:rPr>
        <w:rStyle w:val="PageNumber"/>
      </w:rPr>
      <w:instrText xml:space="preserve">PAGE  </w:instrText>
    </w:r>
    <w:r>
      <w:rPr>
        <w:rStyle w:val="PageNumber"/>
      </w:rPr>
      <w:fldChar w:fldCharType="end"/>
    </w:r>
  </w:p>
  <w:p w:rsidR="00E51E02" w:rsidRDefault="00E51E02" w:rsidP="00E366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8594"/>
      <w:docPartObj>
        <w:docPartGallery w:val="Page Numbers (Bottom of Page)"/>
        <w:docPartUnique/>
      </w:docPartObj>
    </w:sdtPr>
    <w:sdtContent>
      <w:p w:rsidR="00E51E02" w:rsidRDefault="003D404E">
        <w:pPr>
          <w:pStyle w:val="Footer"/>
          <w:jc w:val="right"/>
        </w:pPr>
        <w:fldSimple w:instr=" PAGE   \* MERGEFORMAT ">
          <w:r w:rsidR="00143716">
            <w:rPr>
              <w:noProof/>
            </w:rPr>
            <w:t>2</w:t>
          </w:r>
        </w:fldSimple>
      </w:p>
    </w:sdtContent>
  </w:sdt>
  <w:p w:rsidR="00E51E02" w:rsidRDefault="00E51E02" w:rsidP="00E366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F2" w:rsidRDefault="00290DF2" w:rsidP="0083328C">
      <w:r>
        <w:separator/>
      </w:r>
    </w:p>
  </w:footnote>
  <w:footnote w:type="continuationSeparator" w:id="0">
    <w:p w:rsidR="00290DF2" w:rsidRDefault="00290DF2" w:rsidP="00833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02" w:rsidRPr="0033166F" w:rsidRDefault="002F3B7A">
    <w:pPr>
      <w:pStyle w:val="Header"/>
    </w:pPr>
    <w:r w:rsidRPr="0033166F">
      <w:rPr>
        <w:rFonts w:ascii="Times New Roman" w:hAnsi="Times New Roman"/>
        <w:b/>
        <w:i/>
        <w:kern w:val="20"/>
        <w:lang w:val="nl-NL"/>
      </w:rPr>
      <w:t>(Dự thảo</w:t>
    </w:r>
    <w:r w:rsidR="00E51E02" w:rsidRPr="0033166F">
      <w:rPr>
        <w:rFonts w:ascii="Times New Roman" w:hAnsi="Times New Roman"/>
        <w:b/>
        <w:i/>
        <w:kern w:val="20"/>
        <w:lang w:val="nl-NL"/>
      </w:rPr>
      <w:t>)</w:t>
    </w:r>
  </w:p>
  <w:p w:rsidR="00E51E02" w:rsidRDefault="00E51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0D7C"/>
    <w:multiLevelType w:val="hybridMultilevel"/>
    <w:tmpl w:val="D7E652CC"/>
    <w:lvl w:ilvl="0" w:tplc="15665666">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D792AFC"/>
    <w:multiLevelType w:val="hybridMultilevel"/>
    <w:tmpl w:val="CDC2232E"/>
    <w:lvl w:ilvl="0" w:tplc="E3E448D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5E76C52"/>
    <w:multiLevelType w:val="hybridMultilevel"/>
    <w:tmpl w:val="874012AA"/>
    <w:lvl w:ilvl="0" w:tplc="356845F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D5F7286"/>
    <w:multiLevelType w:val="hybridMultilevel"/>
    <w:tmpl w:val="62DE7982"/>
    <w:lvl w:ilvl="0" w:tplc="627E1AD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9078AA"/>
    <w:rsid w:val="000129B7"/>
    <w:rsid w:val="00021A57"/>
    <w:rsid w:val="00036844"/>
    <w:rsid w:val="0007275A"/>
    <w:rsid w:val="000A2C9D"/>
    <w:rsid w:val="000C582E"/>
    <w:rsid w:val="000D185C"/>
    <w:rsid w:val="000D4EA7"/>
    <w:rsid w:val="000E7E18"/>
    <w:rsid w:val="00111267"/>
    <w:rsid w:val="00143716"/>
    <w:rsid w:val="00175E38"/>
    <w:rsid w:val="0018778D"/>
    <w:rsid w:val="001969DE"/>
    <w:rsid w:val="00196BE5"/>
    <w:rsid w:val="001A1812"/>
    <w:rsid w:val="001D1ACB"/>
    <w:rsid w:val="001D6A26"/>
    <w:rsid w:val="001F1821"/>
    <w:rsid w:val="002012C7"/>
    <w:rsid w:val="002077D4"/>
    <w:rsid w:val="00214CE9"/>
    <w:rsid w:val="00220111"/>
    <w:rsid w:val="00234385"/>
    <w:rsid w:val="00242540"/>
    <w:rsid w:val="00276916"/>
    <w:rsid w:val="00282A89"/>
    <w:rsid w:val="00290DF2"/>
    <w:rsid w:val="002D5190"/>
    <w:rsid w:val="002F3B7A"/>
    <w:rsid w:val="003206B8"/>
    <w:rsid w:val="003277D7"/>
    <w:rsid w:val="0033166F"/>
    <w:rsid w:val="00337A03"/>
    <w:rsid w:val="00337A73"/>
    <w:rsid w:val="00346CE4"/>
    <w:rsid w:val="00365FAE"/>
    <w:rsid w:val="003725F8"/>
    <w:rsid w:val="00376560"/>
    <w:rsid w:val="003B4250"/>
    <w:rsid w:val="003D404E"/>
    <w:rsid w:val="003F4A67"/>
    <w:rsid w:val="00413CE0"/>
    <w:rsid w:val="00436E7B"/>
    <w:rsid w:val="00447C05"/>
    <w:rsid w:val="004516A4"/>
    <w:rsid w:val="004808FE"/>
    <w:rsid w:val="00492DE5"/>
    <w:rsid w:val="004A243C"/>
    <w:rsid w:val="004F53D3"/>
    <w:rsid w:val="005113C4"/>
    <w:rsid w:val="00527268"/>
    <w:rsid w:val="00540217"/>
    <w:rsid w:val="005630F6"/>
    <w:rsid w:val="0056503D"/>
    <w:rsid w:val="00580447"/>
    <w:rsid w:val="005E6355"/>
    <w:rsid w:val="006055F7"/>
    <w:rsid w:val="00614564"/>
    <w:rsid w:val="006173F6"/>
    <w:rsid w:val="00636B9E"/>
    <w:rsid w:val="0064246C"/>
    <w:rsid w:val="0065583C"/>
    <w:rsid w:val="0066509F"/>
    <w:rsid w:val="0067147C"/>
    <w:rsid w:val="006730DE"/>
    <w:rsid w:val="006877C6"/>
    <w:rsid w:val="006A1948"/>
    <w:rsid w:val="006E3459"/>
    <w:rsid w:val="00722B89"/>
    <w:rsid w:val="0072385F"/>
    <w:rsid w:val="00737043"/>
    <w:rsid w:val="00750C16"/>
    <w:rsid w:val="00764012"/>
    <w:rsid w:val="007A6305"/>
    <w:rsid w:val="007C28BC"/>
    <w:rsid w:val="007C519A"/>
    <w:rsid w:val="007C7374"/>
    <w:rsid w:val="007E67AD"/>
    <w:rsid w:val="008065F1"/>
    <w:rsid w:val="00816699"/>
    <w:rsid w:val="00827E8B"/>
    <w:rsid w:val="0083328C"/>
    <w:rsid w:val="00853B38"/>
    <w:rsid w:val="008A44D4"/>
    <w:rsid w:val="008A5A52"/>
    <w:rsid w:val="008C0C9C"/>
    <w:rsid w:val="008D44F6"/>
    <w:rsid w:val="009078AA"/>
    <w:rsid w:val="00931FDD"/>
    <w:rsid w:val="009515C5"/>
    <w:rsid w:val="0097546B"/>
    <w:rsid w:val="00976C9C"/>
    <w:rsid w:val="00980E82"/>
    <w:rsid w:val="009C050C"/>
    <w:rsid w:val="009C23EF"/>
    <w:rsid w:val="009D06DF"/>
    <w:rsid w:val="009D603C"/>
    <w:rsid w:val="009F578F"/>
    <w:rsid w:val="00A125FB"/>
    <w:rsid w:val="00A26154"/>
    <w:rsid w:val="00A446A5"/>
    <w:rsid w:val="00A64C2D"/>
    <w:rsid w:val="00A73484"/>
    <w:rsid w:val="00AA1E3C"/>
    <w:rsid w:val="00AC7D8A"/>
    <w:rsid w:val="00AD1E9C"/>
    <w:rsid w:val="00AD6A8E"/>
    <w:rsid w:val="00AD7A56"/>
    <w:rsid w:val="00AF343D"/>
    <w:rsid w:val="00AF41F6"/>
    <w:rsid w:val="00B05F5D"/>
    <w:rsid w:val="00B070C1"/>
    <w:rsid w:val="00B12477"/>
    <w:rsid w:val="00B371E0"/>
    <w:rsid w:val="00B40325"/>
    <w:rsid w:val="00B40CAC"/>
    <w:rsid w:val="00B453F5"/>
    <w:rsid w:val="00B64AE2"/>
    <w:rsid w:val="00B70E7A"/>
    <w:rsid w:val="00BE29BB"/>
    <w:rsid w:val="00BE2C23"/>
    <w:rsid w:val="00C02D0E"/>
    <w:rsid w:val="00C13834"/>
    <w:rsid w:val="00C45962"/>
    <w:rsid w:val="00C74B57"/>
    <w:rsid w:val="00C96522"/>
    <w:rsid w:val="00CA14D6"/>
    <w:rsid w:val="00CA292A"/>
    <w:rsid w:val="00CA43EC"/>
    <w:rsid w:val="00CB5B70"/>
    <w:rsid w:val="00CC1F99"/>
    <w:rsid w:val="00CE2585"/>
    <w:rsid w:val="00CE287D"/>
    <w:rsid w:val="00CF11A3"/>
    <w:rsid w:val="00D17597"/>
    <w:rsid w:val="00D2700B"/>
    <w:rsid w:val="00D52E63"/>
    <w:rsid w:val="00D9711E"/>
    <w:rsid w:val="00DA1B00"/>
    <w:rsid w:val="00DC09C5"/>
    <w:rsid w:val="00DF7874"/>
    <w:rsid w:val="00E247FB"/>
    <w:rsid w:val="00E366A4"/>
    <w:rsid w:val="00E51E02"/>
    <w:rsid w:val="00E773C7"/>
    <w:rsid w:val="00E91795"/>
    <w:rsid w:val="00EA5F12"/>
    <w:rsid w:val="00ED4368"/>
    <w:rsid w:val="00F0207C"/>
    <w:rsid w:val="00F064AF"/>
    <w:rsid w:val="00F232AC"/>
    <w:rsid w:val="00F61833"/>
    <w:rsid w:val="00F800F3"/>
    <w:rsid w:val="00F83E41"/>
    <w:rsid w:val="00FB08ED"/>
    <w:rsid w:val="00FD4AEF"/>
    <w:rsid w:val="00FE1797"/>
    <w:rsid w:val="00FF6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A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78AA"/>
    <w:pPr>
      <w:tabs>
        <w:tab w:val="center" w:pos="4320"/>
        <w:tab w:val="right" w:pos="8640"/>
      </w:tabs>
    </w:pPr>
  </w:style>
  <w:style w:type="character" w:customStyle="1" w:styleId="FooterChar">
    <w:name w:val="Footer Char"/>
    <w:basedOn w:val="DefaultParagraphFont"/>
    <w:link w:val="Footer"/>
    <w:uiPriority w:val="99"/>
    <w:rsid w:val="009078AA"/>
    <w:rPr>
      <w:rFonts w:ascii=".VnTime" w:eastAsia="Times New Roman" w:hAnsi=".VnTime" w:cs="Times New Roman"/>
      <w:sz w:val="28"/>
      <w:szCs w:val="28"/>
    </w:rPr>
  </w:style>
  <w:style w:type="character" w:styleId="PageNumber">
    <w:name w:val="page number"/>
    <w:basedOn w:val="DefaultParagraphFont"/>
    <w:rsid w:val="009078AA"/>
  </w:style>
  <w:style w:type="paragraph" w:styleId="BodyText">
    <w:name w:val="Body Text"/>
    <w:basedOn w:val="Normal"/>
    <w:link w:val="BodyTextChar"/>
    <w:rsid w:val="009078AA"/>
    <w:pPr>
      <w:spacing w:after="120"/>
    </w:pPr>
  </w:style>
  <w:style w:type="character" w:customStyle="1" w:styleId="BodyTextChar">
    <w:name w:val="Body Text Char"/>
    <w:basedOn w:val="DefaultParagraphFont"/>
    <w:link w:val="BodyText"/>
    <w:rsid w:val="009078AA"/>
    <w:rPr>
      <w:rFonts w:ascii=".VnTime" w:eastAsia="Times New Roman" w:hAnsi=".VnTime" w:cs="Times New Roman"/>
      <w:sz w:val="28"/>
      <w:szCs w:val="28"/>
    </w:rPr>
  </w:style>
  <w:style w:type="paragraph" w:styleId="ListParagraph">
    <w:name w:val="List Paragraph"/>
    <w:basedOn w:val="Normal"/>
    <w:uiPriority w:val="34"/>
    <w:qFormat/>
    <w:rsid w:val="009078AA"/>
    <w:pPr>
      <w:ind w:left="720"/>
      <w:contextualSpacing/>
    </w:pPr>
  </w:style>
  <w:style w:type="paragraph" w:styleId="Header">
    <w:name w:val="header"/>
    <w:basedOn w:val="Normal"/>
    <w:link w:val="HeaderChar"/>
    <w:uiPriority w:val="99"/>
    <w:unhideWhenUsed/>
    <w:rsid w:val="009078AA"/>
    <w:pPr>
      <w:tabs>
        <w:tab w:val="center" w:pos="4680"/>
        <w:tab w:val="right" w:pos="9360"/>
      </w:tabs>
    </w:pPr>
  </w:style>
  <w:style w:type="character" w:customStyle="1" w:styleId="HeaderChar">
    <w:name w:val="Header Char"/>
    <w:basedOn w:val="DefaultParagraphFont"/>
    <w:link w:val="Header"/>
    <w:uiPriority w:val="99"/>
    <w:rsid w:val="009078AA"/>
    <w:rPr>
      <w:rFonts w:ascii=".VnTime" w:eastAsia="Times New Roman" w:hAnsi=".VnTime" w:cs="Times New Roman"/>
      <w:sz w:val="28"/>
      <w:szCs w:val="28"/>
    </w:rPr>
  </w:style>
  <w:style w:type="paragraph" w:styleId="BodyTextIndent">
    <w:name w:val="Body Text Indent"/>
    <w:basedOn w:val="Normal"/>
    <w:link w:val="BodyTextIndentChar"/>
    <w:rsid w:val="009078AA"/>
    <w:pPr>
      <w:spacing w:after="120"/>
      <w:ind w:left="360"/>
    </w:pPr>
    <w:rPr>
      <w:rFonts w:ascii="Times New Roman" w:hAnsi="Times New Roman"/>
      <w:szCs w:val="24"/>
    </w:rPr>
  </w:style>
  <w:style w:type="character" w:customStyle="1" w:styleId="BodyTextIndentChar">
    <w:name w:val="Body Text Indent Char"/>
    <w:basedOn w:val="DefaultParagraphFont"/>
    <w:link w:val="BodyTextIndent"/>
    <w:rsid w:val="009078AA"/>
    <w:rPr>
      <w:rFonts w:ascii="Times New Roman" w:eastAsia="Times New Roman" w:hAnsi="Times New Roman" w:cs="Times New Roman"/>
      <w:sz w:val="28"/>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ootnote Text Char Tegn Char,fn,f"/>
    <w:basedOn w:val="Normal"/>
    <w:link w:val="FootnoteTextChar"/>
    <w:rsid w:val="0083328C"/>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basedOn w:val="DefaultParagraphFont"/>
    <w:link w:val="FootnoteText"/>
    <w:rsid w:val="0083328C"/>
    <w:rPr>
      <w:rFonts w:ascii="Times New Roman" w:eastAsia="Times New Roman" w:hAnsi="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rsid w:val="0083328C"/>
    <w:rPr>
      <w:vertAlign w:val="superscript"/>
    </w:rPr>
  </w:style>
  <w:style w:type="paragraph" w:styleId="NoSpacing">
    <w:name w:val="No Spacing"/>
    <w:qFormat/>
    <w:rsid w:val="0083328C"/>
    <w:pPr>
      <w:spacing w:after="0" w:line="240" w:lineRule="auto"/>
    </w:pPr>
    <w:rPr>
      <w:rFonts w:ascii="Times New Roman" w:eastAsia="Calibri" w:hAnsi="Times New Roman" w:cs="Times New Roman"/>
      <w:sz w:val="28"/>
    </w:rPr>
  </w:style>
  <w:style w:type="paragraph" w:styleId="NormalWeb">
    <w:name w:val="Normal (Web)"/>
    <w:basedOn w:val="Normal"/>
    <w:uiPriority w:val="99"/>
    <w:unhideWhenUsed/>
    <w:rsid w:val="0083328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1969DE"/>
    <w:rPr>
      <w:rFonts w:ascii="Tahoma" w:hAnsi="Tahoma" w:cs="Tahoma"/>
      <w:sz w:val="16"/>
      <w:szCs w:val="16"/>
    </w:rPr>
  </w:style>
  <w:style w:type="character" w:customStyle="1" w:styleId="BalloonTextChar">
    <w:name w:val="Balloon Text Char"/>
    <w:basedOn w:val="DefaultParagraphFont"/>
    <w:link w:val="BalloonText"/>
    <w:uiPriority w:val="99"/>
    <w:semiHidden/>
    <w:rsid w:val="001969DE"/>
    <w:rPr>
      <w:rFonts w:ascii="Tahoma" w:eastAsia="Times New Roman" w:hAnsi="Tahoma" w:cs="Tahoma"/>
      <w:sz w:val="16"/>
      <w:szCs w:val="16"/>
    </w:rPr>
  </w:style>
  <w:style w:type="character" w:customStyle="1" w:styleId="apple-converted-space">
    <w:name w:val="apple-converted-space"/>
    <w:basedOn w:val="DefaultParagraphFont"/>
    <w:rsid w:val="00B64AE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6627F-3DE4-486D-8C46-B38B8BDA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2019-05-27T09:18:00Z</cp:lastPrinted>
  <dcterms:created xsi:type="dcterms:W3CDTF">2019-05-27T07:57:00Z</dcterms:created>
  <dcterms:modified xsi:type="dcterms:W3CDTF">2019-05-27T09:19:00Z</dcterms:modified>
</cp:coreProperties>
</file>